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5437" w14:textId="77777777" w:rsidR="00025D70" w:rsidRDefault="00025D70" w:rsidP="00AD2DCE">
      <w:pPr>
        <w:pStyle w:val="Header"/>
        <w:tabs>
          <w:tab w:val="clear" w:pos="9360"/>
        </w:tabs>
        <w:jc w:val="center"/>
        <w:rPr>
          <w:rFonts w:ascii="Arial" w:hAnsi="Arial" w:cs="Arial"/>
          <w:b/>
          <w:bCs/>
          <w:sz w:val="24"/>
          <w:szCs w:val="24"/>
        </w:rPr>
      </w:pPr>
    </w:p>
    <w:p w14:paraId="245F7D83" w14:textId="77777777" w:rsidR="001A5384" w:rsidRDefault="001A5384" w:rsidP="00AD2DCE">
      <w:pPr>
        <w:pStyle w:val="Header"/>
        <w:tabs>
          <w:tab w:val="clear" w:pos="9360"/>
        </w:tabs>
        <w:jc w:val="center"/>
        <w:rPr>
          <w:rFonts w:ascii="Arial" w:hAnsi="Arial" w:cs="Arial"/>
          <w:b/>
          <w:bCs/>
          <w:sz w:val="24"/>
          <w:szCs w:val="24"/>
        </w:rPr>
      </w:pPr>
      <w:r>
        <w:rPr>
          <w:rFonts w:ascii="Arial" w:hAnsi="Arial" w:cs="Arial"/>
          <w:b/>
          <w:bCs/>
          <w:sz w:val="24"/>
          <w:szCs w:val="24"/>
        </w:rPr>
        <w:t xml:space="preserve">Student Support and Academic Enrichment </w:t>
      </w:r>
    </w:p>
    <w:p w14:paraId="76C5262C" w14:textId="3A781731" w:rsidR="006C2428" w:rsidRDefault="001A5384" w:rsidP="00AD2DCE">
      <w:pPr>
        <w:pStyle w:val="Header"/>
        <w:tabs>
          <w:tab w:val="clear" w:pos="9360"/>
        </w:tabs>
        <w:jc w:val="center"/>
        <w:rPr>
          <w:rFonts w:ascii="Arial" w:hAnsi="Arial" w:cs="Arial"/>
          <w:b/>
          <w:bCs/>
          <w:sz w:val="24"/>
          <w:szCs w:val="24"/>
        </w:rPr>
      </w:pPr>
      <w:r>
        <w:rPr>
          <w:rFonts w:ascii="Arial" w:hAnsi="Arial" w:cs="Arial"/>
          <w:b/>
          <w:bCs/>
          <w:sz w:val="24"/>
          <w:szCs w:val="24"/>
        </w:rPr>
        <w:t>Grant</w:t>
      </w:r>
      <w:r w:rsidR="006C2428">
        <w:rPr>
          <w:rFonts w:ascii="Arial" w:hAnsi="Arial" w:cs="Arial"/>
          <w:b/>
          <w:bCs/>
          <w:sz w:val="24"/>
          <w:szCs w:val="24"/>
        </w:rPr>
        <w:t xml:space="preserve"> </w:t>
      </w:r>
      <w:r w:rsidR="006640EA">
        <w:rPr>
          <w:rFonts w:ascii="Arial" w:hAnsi="Arial" w:cs="Arial"/>
          <w:b/>
          <w:bCs/>
          <w:sz w:val="24"/>
          <w:szCs w:val="24"/>
        </w:rPr>
        <w:t>Opportunity</w:t>
      </w:r>
    </w:p>
    <w:p w14:paraId="6630F171" w14:textId="38F6FFEE" w:rsidR="00F310CE" w:rsidRDefault="006828D5" w:rsidP="00AD2DCE">
      <w:pPr>
        <w:pStyle w:val="Header"/>
        <w:tabs>
          <w:tab w:val="clear" w:pos="9360"/>
        </w:tabs>
        <w:jc w:val="center"/>
        <w:rPr>
          <w:rFonts w:ascii="Arial" w:hAnsi="Arial" w:cs="Arial"/>
          <w:b/>
          <w:bCs/>
          <w:sz w:val="24"/>
          <w:szCs w:val="24"/>
        </w:rPr>
      </w:pPr>
      <w:r>
        <w:rPr>
          <w:rFonts w:ascii="Arial" w:hAnsi="Arial" w:cs="Arial"/>
          <w:b/>
          <w:bCs/>
          <w:sz w:val="24"/>
          <w:szCs w:val="24"/>
        </w:rPr>
        <w:t>202</w:t>
      </w:r>
      <w:r w:rsidR="00751091">
        <w:rPr>
          <w:rFonts w:ascii="Arial" w:hAnsi="Arial" w:cs="Arial"/>
          <w:b/>
          <w:bCs/>
          <w:sz w:val="24"/>
          <w:szCs w:val="24"/>
        </w:rPr>
        <w:t>2</w:t>
      </w:r>
      <w:r>
        <w:rPr>
          <w:rFonts w:ascii="Arial" w:hAnsi="Arial" w:cs="Arial"/>
          <w:b/>
          <w:bCs/>
          <w:sz w:val="24"/>
          <w:szCs w:val="24"/>
        </w:rPr>
        <w:t>-20</w:t>
      </w:r>
      <w:r w:rsidR="00745AF5">
        <w:rPr>
          <w:rFonts w:ascii="Arial" w:hAnsi="Arial" w:cs="Arial"/>
          <w:b/>
          <w:bCs/>
          <w:sz w:val="24"/>
          <w:szCs w:val="24"/>
        </w:rPr>
        <w:t>25</w:t>
      </w:r>
    </w:p>
    <w:p w14:paraId="42512E54" w14:textId="77777777" w:rsidR="00B87DC0" w:rsidRDefault="00B87DC0" w:rsidP="00AD2DCE">
      <w:pPr>
        <w:pStyle w:val="Header"/>
        <w:tabs>
          <w:tab w:val="clear" w:pos="9360"/>
        </w:tabs>
        <w:jc w:val="center"/>
        <w:rPr>
          <w:rFonts w:ascii="Arial" w:hAnsi="Arial" w:cs="Arial"/>
          <w:b/>
          <w:bCs/>
          <w:sz w:val="24"/>
          <w:szCs w:val="24"/>
        </w:rPr>
      </w:pPr>
    </w:p>
    <w:p w14:paraId="5B5BF857" w14:textId="39F1F283" w:rsidR="00C16252" w:rsidRPr="00B87DC0" w:rsidRDefault="00C16252" w:rsidP="00C16252">
      <w:pPr>
        <w:pStyle w:val="Header"/>
        <w:tabs>
          <w:tab w:val="clear" w:pos="9360"/>
        </w:tabs>
        <w:rPr>
          <w:rFonts w:ascii="Arial" w:hAnsi="Arial" w:cs="Arial"/>
        </w:rPr>
      </w:pPr>
      <w:r w:rsidRPr="00B87DC0">
        <w:rPr>
          <w:rFonts w:ascii="Arial" w:hAnsi="Arial" w:cs="Arial"/>
        </w:rPr>
        <w:t>The North Dakota Department of Public Instruction (NDDPI), Office of Education</w:t>
      </w:r>
      <w:r w:rsidR="00B87DC0" w:rsidRPr="00B87DC0">
        <w:rPr>
          <w:rFonts w:ascii="Arial" w:hAnsi="Arial" w:cs="Arial"/>
        </w:rPr>
        <w:t xml:space="preserve">al </w:t>
      </w:r>
      <w:r w:rsidRPr="00B87DC0">
        <w:rPr>
          <w:rFonts w:ascii="Arial" w:hAnsi="Arial" w:cs="Arial"/>
        </w:rPr>
        <w:t>Improvement and Support</w:t>
      </w:r>
      <w:r w:rsidR="00B87DC0" w:rsidRPr="00B87DC0">
        <w:rPr>
          <w:rFonts w:ascii="Arial" w:hAnsi="Arial" w:cs="Arial"/>
        </w:rPr>
        <w:t>,</w:t>
      </w:r>
      <w:r w:rsidRPr="00B87DC0">
        <w:rPr>
          <w:rFonts w:ascii="Arial" w:hAnsi="Arial" w:cs="Arial"/>
        </w:rPr>
        <w:t xml:space="preserve"> invites North Dakota </w:t>
      </w:r>
      <w:r w:rsidRPr="00097255">
        <w:rPr>
          <w:rFonts w:ascii="Arial" w:hAnsi="Arial" w:cs="Arial"/>
        </w:rPr>
        <w:t>public school</w:t>
      </w:r>
      <w:r w:rsidR="00097255" w:rsidRPr="00097255">
        <w:rPr>
          <w:rFonts w:ascii="Arial" w:hAnsi="Arial" w:cs="Arial"/>
        </w:rPr>
        <w:t>s</w:t>
      </w:r>
      <w:r w:rsidRPr="00B87DC0">
        <w:rPr>
          <w:rFonts w:ascii="Arial" w:hAnsi="Arial" w:cs="Arial"/>
        </w:rPr>
        <w:t xml:space="preserve"> to submit </w:t>
      </w:r>
      <w:r w:rsidR="00A23B98" w:rsidRPr="00B87DC0">
        <w:rPr>
          <w:rFonts w:ascii="Arial" w:hAnsi="Arial" w:cs="Arial"/>
        </w:rPr>
        <w:t>a</w:t>
      </w:r>
      <w:r w:rsidR="00097255">
        <w:rPr>
          <w:rFonts w:ascii="Arial" w:hAnsi="Arial" w:cs="Arial"/>
        </w:rPr>
        <w:t xml:space="preserve"> grant application</w:t>
      </w:r>
      <w:r w:rsidR="00AE227B">
        <w:rPr>
          <w:rFonts w:ascii="Arial" w:hAnsi="Arial" w:cs="Arial"/>
        </w:rPr>
        <w:t xml:space="preserve"> </w:t>
      </w:r>
      <w:r w:rsidR="00E42138">
        <w:rPr>
          <w:rFonts w:ascii="Arial" w:hAnsi="Arial" w:cs="Arial"/>
        </w:rPr>
        <w:t xml:space="preserve">for participation in </w:t>
      </w:r>
      <w:r w:rsidR="00AE227B">
        <w:rPr>
          <w:rFonts w:ascii="Arial" w:hAnsi="Arial" w:cs="Arial"/>
        </w:rPr>
        <w:t>Building Asse</w:t>
      </w:r>
      <w:r w:rsidR="009E61D2">
        <w:rPr>
          <w:rFonts w:ascii="Arial" w:hAnsi="Arial" w:cs="Arial"/>
        </w:rPr>
        <w:t>t</w:t>
      </w:r>
      <w:r w:rsidR="00AE227B">
        <w:rPr>
          <w:rFonts w:ascii="Arial" w:hAnsi="Arial" w:cs="Arial"/>
        </w:rPr>
        <w:t>s</w:t>
      </w:r>
      <w:r w:rsidR="00FB7FBD">
        <w:rPr>
          <w:rFonts w:ascii="Arial" w:hAnsi="Arial" w:cs="Arial"/>
        </w:rPr>
        <w:t xml:space="preserve">, </w:t>
      </w:r>
      <w:r w:rsidR="00AE227B">
        <w:rPr>
          <w:rFonts w:ascii="Arial" w:hAnsi="Arial" w:cs="Arial"/>
        </w:rPr>
        <w:t xml:space="preserve">Reducing </w:t>
      </w:r>
      <w:r w:rsidR="00AB4371">
        <w:rPr>
          <w:rFonts w:ascii="Arial" w:hAnsi="Arial" w:cs="Arial"/>
        </w:rPr>
        <w:t xml:space="preserve">Risks </w:t>
      </w:r>
      <w:r w:rsidR="00B04090">
        <w:rPr>
          <w:rFonts w:ascii="Arial" w:hAnsi="Arial" w:cs="Arial"/>
        </w:rPr>
        <w:t>(BARR)</w:t>
      </w:r>
      <w:r w:rsidR="00AE227B">
        <w:rPr>
          <w:rFonts w:ascii="Arial" w:hAnsi="Arial" w:cs="Arial"/>
        </w:rPr>
        <w:t xml:space="preserve">. </w:t>
      </w:r>
    </w:p>
    <w:p w14:paraId="3D089D26" w14:textId="3C1D6C09" w:rsidR="00006191" w:rsidRDefault="00006191" w:rsidP="00AD2DCE">
      <w:pPr>
        <w:pStyle w:val="Header"/>
        <w:tabs>
          <w:tab w:val="clear" w:pos="9360"/>
        </w:tabs>
        <w:rPr>
          <w:rFonts w:ascii="Arial" w:hAnsi="Arial" w:cs="Arial"/>
        </w:rPr>
      </w:pPr>
    </w:p>
    <w:p w14:paraId="30819C64" w14:textId="11F15266" w:rsidR="00AA0BF6" w:rsidRPr="00B87DC0" w:rsidRDefault="00162232" w:rsidP="00AD2DCE">
      <w:pPr>
        <w:pStyle w:val="Header"/>
        <w:tabs>
          <w:tab w:val="clear" w:pos="9360"/>
        </w:tabs>
        <w:rPr>
          <w:rFonts w:ascii="Arial" w:hAnsi="Arial" w:cs="Arial"/>
          <w:b/>
          <w:bCs/>
        </w:rPr>
      </w:pPr>
      <w:r w:rsidRPr="00B87DC0">
        <w:rPr>
          <w:rFonts w:ascii="Arial" w:hAnsi="Arial" w:cs="Arial"/>
          <w:b/>
          <w:bCs/>
        </w:rPr>
        <w:t>Program Summary</w:t>
      </w:r>
      <w:r w:rsidR="00B87DC0" w:rsidRPr="00B87DC0">
        <w:rPr>
          <w:rFonts w:ascii="Arial" w:hAnsi="Arial" w:cs="Arial"/>
          <w:b/>
          <w:bCs/>
        </w:rPr>
        <w:t xml:space="preserve"> </w:t>
      </w:r>
      <w:r w:rsidR="0052234E">
        <w:rPr>
          <w:rFonts w:ascii="Arial" w:hAnsi="Arial" w:cs="Arial"/>
          <w:b/>
          <w:bCs/>
        </w:rPr>
        <w:t>–</w:t>
      </w:r>
      <w:r w:rsidR="002864AC" w:rsidRPr="00B87DC0">
        <w:rPr>
          <w:rFonts w:ascii="Arial" w:hAnsi="Arial" w:cs="Arial"/>
          <w:b/>
          <w:bCs/>
        </w:rPr>
        <w:t xml:space="preserve"> </w:t>
      </w:r>
      <w:r w:rsidR="0052234E">
        <w:rPr>
          <w:rFonts w:ascii="Arial" w:hAnsi="Arial" w:cs="Arial"/>
          <w:b/>
          <w:bCs/>
          <w:color w:val="000000"/>
        </w:rPr>
        <w:t>Building Assets</w:t>
      </w:r>
      <w:r w:rsidR="00FB7FBD">
        <w:rPr>
          <w:rFonts w:ascii="Arial" w:hAnsi="Arial" w:cs="Arial"/>
          <w:b/>
          <w:bCs/>
          <w:color w:val="000000"/>
        </w:rPr>
        <w:t>,</w:t>
      </w:r>
      <w:r w:rsidR="0052234E">
        <w:rPr>
          <w:rFonts w:ascii="Arial" w:hAnsi="Arial" w:cs="Arial"/>
          <w:b/>
          <w:bCs/>
          <w:color w:val="000000"/>
        </w:rPr>
        <w:t xml:space="preserve"> Reducing Risks (BARR)</w:t>
      </w:r>
    </w:p>
    <w:p w14:paraId="7769101C" w14:textId="77777777" w:rsidR="00B51E7A" w:rsidRPr="00B51E7A" w:rsidRDefault="00B51E7A" w:rsidP="00B51E7A">
      <w:pPr>
        <w:pStyle w:val="Header"/>
        <w:tabs>
          <w:tab w:val="clear" w:pos="9360"/>
        </w:tabs>
        <w:rPr>
          <w:rFonts w:ascii="Arial" w:hAnsi="Arial" w:cs="Arial"/>
        </w:rPr>
      </w:pPr>
      <w:r w:rsidRPr="00B51E7A">
        <w:rPr>
          <w:rFonts w:ascii="Arial" w:hAnsi="Arial" w:cs="Arial"/>
        </w:rPr>
        <w:t>We are excited to announce that North Dakota schools can now apply for a competitive grant to use an evidence-based and proven solution:</w:t>
      </w:r>
      <w:hyperlink r:id="rId10" w:history="1">
        <w:r w:rsidRPr="00B51E7A">
          <w:rPr>
            <w:rFonts w:ascii="Arial" w:hAnsi="Arial" w:cs="Arial"/>
            <w:color w:val="2F5496" w:themeColor="accent1" w:themeShade="BF"/>
          </w:rPr>
          <w:t xml:space="preserve"> BARR (Building Assets, Reducing Risks)</w:t>
        </w:r>
      </w:hyperlink>
      <w:r w:rsidRPr="00B51E7A">
        <w:rPr>
          <w:rFonts w:ascii="Arial" w:hAnsi="Arial" w:cs="Arial"/>
          <w:color w:val="2F5496" w:themeColor="accent1" w:themeShade="BF"/>
        </w:rPr>
        <w:t xml:space="preserve">. </w:t>
      </w:r>
      <w:r w:rsidRPr="00B51E7A">
        <w:rPr>
          <w:rFonts w:ascii="Arial" w:hAnsi="Arial" w:cs="Arial"/>
        </w:rPr>
        <w:t>As the nation’s leading evidence-based school improvement model, BARR has been proven to increase student achievement and close gaps for students furthest from opportunity while improving school climate and culture.</w:t>
      </w:r>
    </w:p>
    <w:p w14:paraId="149BEC6C" w14:textId="77777777" w:rsidR="00B51E7A" w:rsidRPr="00B51E7A" w:rsidRDefault="00B51E7A" w:rsidP="00B51E7A">
      <w:pPr>
        <w:pStyle w:val="Header"/>
        <w:tabs>
          <w:tab w:val="clear" w:pos="9360"/>
        </w:tabs>
        <w:rPr>
          <w:rFonts w:ascii="Arial" w:hAnsi="Arial" w:cs="Arial"/>
        </w:rPr>
      </w:pPr>
      <w:r w:rsidRPr="00B51E7A">
        <w:rPr>
          <w:rFonts w:ascii="Arial" w:hAnsi="Arial" w:cs="Arial"/>
        </w:rPr>
        <w:t> </w:t>
      </w:r>
    </w:p>
    <w:p w14:paraId="3CC9B497" w14:textId="1FA17D10" w:rsidR="00B51E7A" w:rsidRPr="00B51E7A" w:rsidRDefault="00B51E7A" w:rsidP="00B51E7A">
      <w:pPr>
        <w:pStyle w:val="Header"/>
        <w:tabs>
          <w:tab w:val="clear" w:pos="9360"/>
        </w:tabs>
        <w:rPr>
          <w:rFonts w:ascii="Arial" w:hAnsi="Arial" w:cs="Arial"/>
        </w:rPr>
      </w:pPr>
      <w:r w:rsidRPr="00B51E7A">
        <w:rPr>
          <w:rFonts w:ascii="Arial" w:hAnsi="Arial" w:cs="Arial"/>
        </w:rPr>
        <w:t>BARR is a K-12 strengths-based educational model that provides schools with a comprehensive approach to meeting the academic, social, and emotional needs of all students through the power of data and relationships. With the same students and same teachers, BARR leads to better results by helping each and every student succeed through:</w:t>
      </w:r>
    </w:p>
    <w:p w14:paraId="2121D807" w14:textId="77777777" w:rsidR="00B51E7A" w:rsidRPr="00B51E7A" w:rsidRDefault="00B51E7A" w:rsidP="00B51E7A">
      <w:pPr>
        <w:pStyle w:val="Header"/>
        <w:tabs>
          <w:tab w:val="clear" w:pos="9360"/>
        </w:tabs>
        <w:rPr>
          <w:rFonts w:ascii="Arial" w:hAnsi="Arial" w:cs="Arial"/>
        </w:rPr>
      </w:pPr>
      <w:r w:rsidRPr="00B51E7A">
        <w:rPr>
          <w:rFonts w:ascii="Arial" w:hAnsi="Arial" w:cs="Arial"/>
        </w:rPr>
        <w:t> </w:t>
      </w:r>
    </w:p>
    <w:p w14:paraId="2A694FD9" w14:textId="4078DD81" w:rsidR="00B51E7A" w:rsidRPr="00B51E7A" w:rsidRDefault="00B51E7A" w:rsidP="00B51E7A">
      <w:pPr>
        <w:pStyle w:val="Header"/>
        <w:tabs>
          <w:tab w:val="clear" w:pos="9360"/>
        </w:tabs>
        <w:rPr>
          <w:rFonts w:ascii="Arial" w:hAnsi="Arial" w:cs="Arial"/>
        </w:rPr>
      </w:pPr>
      <w:r w:rsidRPr="00B51E7A">
        <w:rPr>
          <w:rFonts w:ascii="Arial" w:hAnsi="Arial" w:cs="Arial"/>
        </w:rPr>
        <w:t>Three-years of professional services</w:t>
      </w:r>
      <w:r w:rsidR="002F4F99">
        <w:rPr>
          <w:rFonts w:ascii="Arial" w:hAnsi="Arial" w:cs="Arial"/>
        </w:rPr>
        <w:t xml:space="preserve"> per school or building </w:t>
      </w:r>
      <w:r w:rsidR="002F4F99">
        <w:rPr>
          <w:rFonts w:ascii="Arial" w:hAnsi="Arial" w:cs="Arial"/>
        </w:rPr>
        <w:br/>
        <w:t>(or per district if eligible for the Rural Pricing Subscription)</w:t>
      </w:r>
    </w:p>
    <w:p w14:paraId="2529005D" w14:textId="77777777" w:rsidR="00B51E7A" w:rsidRPr="00B51E7A" w:rsidRDefault="00B51E7A" w:rsidP="002F4F99">
      <w:pPr>
        <w:pStyle w:val="Header"/>
        <w:numPr>
          <w:ilvl w:val="0"/>
          <w:numId w:val="31"/>
        </w:numPr>
        <w:tabs>
          <w:tab w:val="clear" w:pos="9360"/>
        </w:tabs>
        <w:rPr>
          <w:rFonts w:ascii="Arial" w:hAnsi="Arial" w:cs="Arial"/>
        </w:rPr>
      </w:pPr>
      <w:r w:rsidRPr="00B51E7A">
        <w:rPr>
          <w:rFonts w:ascii="Arial" w:hAnsi="Arial" w:cs="Arial"/>
        </w:rPr>
        <w:t>Staff training</w:t>
      </w:r>
    </w:p>
    <w:p w14:paraId="30FFC308" w14:textId="77777777" w:rsidR="00B51E7A" w:rsidRPr="00B51E7A" w:rsidRDefault="00B51E7A" w:rsidP="002F4F99">
      <w:pPr>
        <w:pStyle w:val="Header"/>
        <w:numPr>
          <w:ilvl w:val="0"/>
          <w:numId w:val="31"/>
        </w:numPr>
        <w:tabs>
          <w:tab w:val="clear" w:pos="9360"/>
        </w:tabs>
        <w:rPr>
          <w:rFonts w:ascii="Arial" w:hAnsi="Arial" w:cs="Arial"/>
        </w:rPr>
      </w:pPr>
      <w:r w:rsidRPr="00B51E7A">
        <w:rPr>
          <w:rFonts w:ascii="Arial" w:hAnsi="Arial" w:cs="Arial"/>
        </w:rPr>
        <w:t>Ongoing professional development</w:t>
      </w:r>
    </w:p>
    <w:p w14:paraId="5EE9DC2D" w14:textId="77777777" w:rsidR="00B51E7A" w:rsidRPr="00B51E7A" w:rsidRDefault="00B51E7A" w:rsidP="002F4F99">
      <w:pPr>
        <w:pStyle w:val="Header"/>
        <w:numPr>
          <w:ilvl w:val="0"/>
          <w:numId w:val="31"/>
        </w:numPr>
        <w:tabs>
          <w:tab w:val="clear" w:pos="9360"/>
        </w:tabs>
        <w:rPr>
          <w:rFonts w:ascii="Arial" w:hAnsi="Arial" w:cs="Arial"/>
        </w:rPr>
      </w:pPr>
      <w:r w:rsidRPr="00B51E7A">
        <w:rPr>
          <w:rFonts w:ascii="Arial" w:hAnsi="Arial" w:cs="Arial"/>
        </w:rPr>
        <w:t>Coaching</w:t>
      </w:r>
    </w:p>
    <w:p w14:paraId="4CB0951F" w14:textId="77777777" w:rsidR="00B51E7A" w:rsidRPr="00B51E7A" w:rsidRDefault="00B51E7A" w:rsidP="002F4F99">
      <w:pPr>
        <w:pStyle w:val="Header"/>
        <w:numPr>
          <w:ilvl w:val="0"/>
          <w:numId w:val="31"/>
        </w:numPr>
        <w:tabs>
          <w:tab w:val="clear" w:pos="9360"/>
        </w:tabs>
        <w:rPr>
          <w:rFonts w:ascii="Arial" w:hAnsi="Arial" w:cs="Arial"/>
        </w:rPr>
      </w:pPr>
      <w:r w:rsidRPr="00B51E7A">
        <w:rPr>
          <w:rFonts w:ascii="Arial" w:hAnsi="Arial" w:cs="Arial"/>
        </w:rPr>
        <w:t>Curriculum</w:t>
      </w:r>
    </w:p>
    <w:p w14:paraId="2D5599E2" w14:textId="77777777" w:rsidR="00B51E7A" w:rsidRPr="00B51E7A" w:rsidRDefault="00B51E7A" w:rsidP="002F4F99">
      <w:pPr>
        <w:pStyle w:val="Header"/>
        <w:numPr>
          <w:ilvl w:val="0"/>
          <w:numId w:val="31"/>
        </w:numPr>
        <w:tabs>
          <w:tab w:val="clear" w:pos="9360"/>
        </w:tabs>
        <w:rPr>
          <w:rFonts w:ascii="Arial" w:hAnsi="Arial" w:cs="Arial"/>
        </w:rPr>
      </w:pPr>
      <w:r w:rsidRPr="00B51E7A">
        <w:rPr>
          <w:rFonts w:ascii="Arial" w:hAnsi="Arial" w:cs="Arial"/>
        </w:rPr>
        <w:t>Tools and resources</w:t>
      </w:r>
    </w:p>
    <w:p w14:paraId="47FD41DA" w14:textId="20FC6CE5" w:rsidR="00B51E7A" w:rsidRDefault="00B51E7A" w:rsidP="002F4F99">
      <w:pPr>
        <w:pStyle w:val="Header"/>
        <w:numPr>
          <w:ilvl w:val="0"/>
          <w:numId w:val="31"/>
        </w:numPr>
        <w:tabs>
          <w:tab w:val="clear" w:pos="9360"/>
        </w:tabs>
        <w:rPr>
          <w:rFonts w:ascii="Arial" w:hAnsi="Arial" w:cs="Arial"/>
        </w:rPr>
      </w:pPr>
      <w:r w:rsidRPr="00B51E7A">
        <w:rPr>
          <w:rFonts w:ascii="Arial" w:hAnsi="Arial" w:cs="Arial"/>
        </w:rPr>
        <w:t>Built in mechanisms for networking, data reporting and program sustainability</w:t>
      </w:r>
    </w:p>
    <w:p w14:paraId="0EEA45F4" w14:textId="4C8A58AD" w:rsidR="005F2DD2" w:rsidRDefault="005F2DD2" w:rsidP="00B51E7A">
      <w:pPr>
        <w:pStyle w:val="Header"/>
        <w:tabs>
          <w:tab w:val="clear" w:pos="9360"/>
        </w:tabs>
        <w:rPr>
          <w:rFonts w:ascii="Arial" w:hAnsi="Arial" w:cs="Arial"/>
        </w:rPr>
      </w:pPr>
    </w:p>
    <w:p w14:paraId="1CBB2D33" w14:textId="77777777" w:rsidR="005F2DD2" w:rsidRDefault="005F2DD2" w:rsidP="005F2DD2">
      <w:pPr>
        <w:pStyle w:val="Header"/>
        <w:tabs>
          <w:tab w:val="clear" w:pos="9360"/>
        </w:tabs>
        <w:rPr>
          <w:rFonts w:ascii="Arial" w:hAnsi="Arial" w:cs="Arial"/>
          <w:b/>
          <w:bCs/>
        </w:rPr>
      </w:pPr>
      <w:r>
        <w:rPr>
          <w:rFonts w:ascii="Arial" w:hAnsi="Arial" w:cs="Arial"/>
          <w:b/>
          <w:bCs/>
        </w:rPr>
        <w:t xml:space="preserve">Length of Grant </w:t>
      </w:r>
    </w:p>
    <w:p w14:paraId="53C1C6E2" w14:textId="0324538F" w:rsidR="005F2DD2" w:rsidRPr="004E614B" w:rsidRDefault="005F2DD2" w:rsidP="005F2DD2">
      <w:pPr>
        <w:pStyle w:val="Header"/>
        <w:tabs>
          <w:tab w:val="clear" w:pos="9360"/>
        </w:tabs>
        <w:rPr>
          <w:rFonts w:ascii="Arial" w:hAnsi="Arial" w:cs="Arial"/>
        </w:rPr>
      </w:pPr>
      <w:r w:rsidRPr="004E614B">
        <w:rPr>
          <w:rFonts w:ascii="Arial" w:hAnsi="Arial" w:cs="Arial"/>
        </w:rPr>
        <w:t xml:space="preserve">The length of this </w:t>
      </w:r>
      <w:r>
        <w:rPr>
          <w:rFonts w:ascii="Arial" w:hAnsi="Arial" w:cs="Arial"/>
        </w:rPr>
        <w:t xml:space="preserve">grant requires a </w:t>
      </w:r>
      <w:r w:rsidRPr="004E614B">
        <w:rPr>
          <w:rFonts w:ascii="Arial" w:hAnsi="Arial" w:cs="Arial"/>
        </w:rPr>
        <w:t>three-year</w:t>
      </w:r>
      <w:r>
        <w:rPr>
          <w:rFonts w:ascii="Arial" w:hAnsi="Arial" w:cs="Arial"/>
        </w:rPr>
        <w:t xml:space="preserve"> commitment. The following school years are included:</w:t>
      </w:r>
      <w:r w:rsidRPr="004E614B">
        <w:rPr>
          <w:rFonts w:ascii="Arial" w:hAnsi="Arial" w:cs="Arial"/>
        </w:rPr>
        <w:t xml:space="preserve"> </w:t>
      </w:r>
    </w:p>
    <w:p w14:paraId="4BF79F46" w14:textId="1282F290" w:rsidR="005F2DD2" w:rsidRPr="004E614B" w:rsidRDefault="005F2DD2" w:rsidP="005F2DD2">
      <w:pPr>
        <w:pStyle w:val="Header"/>
        <w:tabs>
          <w:tab w:val="clear" w:pos="9360"/>
        </w:tabs>
        <w:ind w:left="720"/>
        <w:rPr>
          <w:rFonts w:ascii="Arial" w:hAnsi="Arial" w:cs="Arial"/>
        </w:rPr>
      </w:pPr>
      <w:r w:rsidRPr="00FE0169">
        <w:rPr>
          <w:rFonts w:ascii="Arial" w:hAnsi="Arial" w:cs="Arial"/>
          <w:b/>
          <w:bCs/>
        </w:rPr>
        <w:t>Year 1</w:t>
      </w:r>
      <w:r w:rsidR="0089247B">
        <w:rPr>
          <w:rFonts w:ascii="Arial" w:hAnsi="Arial" w:cs="Arial"/>
        </w:rPr>
        <w:t xml:space="preserve">: </w:t>
      </w:r>
      <w:r w:rsidRPr="004E614B">
        <w:rPr>
          <w:rFonts w:ascii="Arial" w:hAnsi="Arial" w:cs="Arial"/>
        </w:rPr>
        <w:t>2022-2023</w:t>
      </w:r>
    </w:p>
    <w:p w14:paraId="75A60BBB" w14:textId="533DC60D" w:rsidR="005F2DD2" w:rsidRPr="004E614B" w:rsidRDefault="005F2DD2" w:rsidP="005F2DD2">
      <w:pPr>
        <w:pStyle w:val="Header"/>
        <w:tabs>
          <w:tab w:val="clear" w:pos="9360"/>
        </w:tabs>
        <w:ind w:left="720"/>
        <w:rPr>
          <w:rFonts w:ascii="Arial" w:hAnsi="Arial" w:cs="Arial"/>
        </w:rPr>
      </w:pPr>
      <w:r w:rsidRPr="00FE0169">
        <w:rPr>
          <w:rFonts w:ascii="Arial" w:hAnsi="Arial" w:cs="Arial"/>
          <w:b/>
          <w:bCs/>
        </w:rPr>
        <w:t>Year 2</w:t>
      </w:r>
      <w:r w:rsidR="0089247B">
        <w:rPr>
          <w:rFonts w:ascii="Arial" w:hAnsi="Arial" w:cs="Arial"/>
        </w:rPr>
        <w:t>:</w:t>
      </w:r>
      <w:r w:rsidRPr="004E614B">
        <w:rPr>
          <w:rFonts w:ascii="Arial" w:hAnsi="Arial" w:cs="Arial"/>
        </w:rPr>
        <w:t xml:space="preserve"> 2023-2024</w:t>
      </w:r>
    </w:p>
    <w:p w14:paraId="7E1CF3D3" w14:textId="52DAB396" w:rsidR="005F2DD2" w:rsidRPr="004E614B" w:rsidRDefault="005F2DD2" w:rsidP="005F2DD2">
      <w:pPr>
        <w:pStyle w:val="Header"/>
        <w:tabs>
          <w:tab w:val="clear" w:pos="9360"/>
        </w:tabs>
        <w:ind w:left="720"/>
        <w:rPr>
          <w:rFonts w:ascii="Arial" w:hAnsi="Arial" w:cs="Arial"/>
        </w:rPr>
      </w:pPr>
      <w:r w:rsidRPr="00FE0169">
        <w:rPr>
          <w:rFonts w:ascii="Arial" w:hAnsi="Arial" w:cs="Arial"/>
          <w:b/>
          <w:bCs/>
        </w:rPr>
        <w:t>Year 3</w:t>
      </w:r>
      <w:r w:rsidR="0089247B">
        <w:rPr>
          <w:rFonts w:ascii="Arial" w:hAnsi="Arial" w:cs="Arial"/>
        </w:rPr>
        <w:t>:</w:t>
      </w:r>
      <w:r w:rsidRPr="004E614B">
        <w:rPr>
          <w:rFonts w:ascii="Arial" w:hAnsi="Arial" w:cs="Arial"/>
        </w:rPr>
        <w:t xml:space="preserve"> 2024-2025</w:t>
      </w:r>
    </w:p>
    <w:p w14:paraId="001752E7" w14:textId="3F939FE2" w:rsidR="002E62DE" w:rsidRDefault="002E62DE" w:rsidP="00896893">
      <w:pPr>
        <w:pStyle w:val="Header"/>
        <w:tabs>
          <w:tab w:val="clear" w:pos="9360"/>
        </w:tabs>
      </w:pPr>
    </w:p>
    <w:p w14:paraId="4875BB1A" w14:textId="35BC0699" w:rsidR="00FC1B76" w:rsidRPr="00162232" w:rsidRDefault="00FC1B76" w:rsidP="00FC1B76">
      <w:pPr>
        <w:pStyle w:val="Header"/>
        <w:tabs>
          <w:tab w:val="clear" w:pos="9360"/>
        </w:tabs>
        <w:rPr>
          <w:rFonts w:ascii="Arial" w:hAnsi="Arial" w:cs="Arial"/>
          <w:b/>
          <w:bCs/>
        </w:rPr>
      </w:pPr>
      <w:r>
        <w:rPr>
          <w:rFonts w:ascii="Arial" w:hAnsi="Arial" w:cs="Arial"/>
          <w:b/>
          <w:bCs/>
        </w:rPr>
        <w:t>Investment</w:t>
      </w:r>
    </w:p>
    <w:p w14:paraId="6797C30A" w14:textId="6DB1DA44" w:rsidR="00FC1B76" w:rsidRDefault="00FC1B76" w:rsidP="00FC1B76">
      <w:pPr>
        <w:pStyle w:val="Header"/>
        <w:tabs>
          <w:tab w:val="clear" w:pos="9360"/>
        </w:tabs>
        <w:rPr>
          <w:rFonts w:ascii="Arial" w:hAnsi="Arial" w:cs="Arial"/>
        </w:rPr>
      </w:pPr>
      <w:r>
        <w:rPr>
          <w:rFonts w:ascii="Arial" w:hAnsi="Arial" w:cs="Arial"/>
        </w:rPr>
        <w:t>The cost for BARR Implementation Services</w:t>
      </w:r>
      <w:r w:rsidR="00FB7FBD">
        <w:rPr>
          <w:rFonts w:ascii="Arial" w:hAnsi="Arial" w:cs="Arial"/>
        </w:rPr>
        <w:t xml:space="preserve"> (a subscription)</w:t>
      </w:r>
      <w:r>
        <w:rPr>
          <w:rFonts w:ascii="Arial" w:hAnsi="Arial" w:cs="Arial"/>
        </w:rPr>
        <w:t xml:space="preserve"> is as follows: </w:t>
      </w:r>
    </w:p>
    <w:p w14:paraId="4422345E" w14:textId="3FBEF20B" w:rsidR="00FC1B76" w:rsidRDefault="00FC1B76" w:rsidP="007E5888">
      <w:pPr>
        <w:pStyle w:val="Header"/>
        <w:tabs>
          <w:tab w:val="clear" w:pos="9360"/>
        </w:tabs>
        <w:ind w:left="720"/>
        <w:rPr>
          <w:rFonts w:ascii="Arial" w:hAnsi="Arial" w:cs="Arial"/>
        </w:rPr>
      </w:pPr>
      <w:r w:rsidRPr="007E5888">
        <w:rPr>
          <w:rFonts w:ascii="Arial" w:hAnsi="Arial" w:cs="Arial"/>
          <w:b/>
          <w:bCs/>
        </w:rPr>
        <w:t>Year 1</w:t>
      </w:r>
      <w:r w:rsidR="0089247B" w:rsidRPr="007E5888">
        <w:rPr>
          <w:rFonts w:ascii="Arial" w:hAnsi="Arial" w:cs="Arial"/>
          <w:b/>
          <w:bCs/>
        </w:rPr>
        <w:t>:</w:t>
      </w:r>
      <w:r>
        <w:rPr>
          <w:rFonts w:ascii="Arial" w:hAnsi="Arial" w:cs="Arial"/>
        </w:rPr>
        <w:t xml:space="preserve">  $54,707</w:t>
      </w:r>
    </w:p>
    <w:p w14:paraId="6F3FDCE7" w14:textId="59BD9414" w:rsidR="00FC1B76" w:rsidRDefault="00FC1B76" w:rsidP="007E5888">
      <w:pPr>
        <w:pStyle w:val="Header"/>
        <w:tabs>
          <w:tab w:val="clear" w:pos="9360"/>
        </w:tabs>
        <w:ind w:left="720"/>
        <w:rPr>
          <w:rFonts w:ascii="Arial" w:hAnsi="Arial" w:cs="Arial"/>
        </w:rPr>
      </w:pPr>
      <w:r w:rsidRPr="007E5888">
        <w:rPr>
          <w:rFonts w:ascii="Arial" w:hAnsi="Arial" w:cs="Arial"/>
          <w:b/>
          <w:bCs/>
        </w:rPr>
        <w:t>Year 2</w:t>
      </w:r>
      <w:r w:rsidR="0089247B">
        <w:rPr>
          <w:rFonts w:ascii="Arial" w:hAnsi="Arial" w:cs="Arial"/>
        </w:rPr>
        <w:t>:</w:t>
      </w:r>
      <w:r>
        <w:rPr>
          <w:rFonts w:ascii="Arial" w:hAnsi="Arial" w:cs="Arial"/>
        </w:rPr>
        <w:t xml:space="preserve">  $52,667 </w:t>
      </w:r>
    </w:p>
    <w:p w14:paraId="000A7332" w14:textId="184447C3" w:rsidR="00FC1B76" w:rsidRDefault="00FC1B76" w:rsidP="007E5888">
      <w:pPr>
        <w:pStyle w:val="Header"/>
        <w:tabs>
          <w:tab w:val="clear" w:pos="9360"/>
        </w:tabs>
        <w:ind w:left="720"/>
        <w:rPr>
          <w:rFonts w:ascii="Arial" w:hAnsi="Arial" w:cs="Arial"/>
        </w:rPr>
      </w:pPr>
      <w:r w:rsidRPr="007E5888">
        <w:rPr>
          <w:rFonts w:ascii="Arial" w:hAnsi="Arial" w:cs="Arial"/>
          <w:b/>
          <w:bCs/>
        </w:rPr>
        <w:t>Year 3</w:t>
      </w:r>
      <w:r w:rsidR="0089247B">
        <w:rPr>
          <w:rFonts w:ascii="Arial" w:hAnsi="Arial" w:cs="Arial"/>
        </w:rPr>
        <w:t>:</w:t>
      </w:r>
      <w:r>
        <w:rPr>
          <w:rFonts w:ascii="Arial" w:hAnsi="Arial" w:cs="Arial"/>
        </w:rPr>
        <w:t xml:space="preserve">  $52,667</w:t>
      </w:r>
    </w:p>
    <w:p w14:paraId="3CC82388" w14:textId="6507F7A3" w:rsidR="004479C5" w:rsidRDefault="004479C5" w:rsidP="00FC1B76">
      <w:pPr>
        <w:pStyle w:val="Header"/>
        <w:tabs>
          <w:tab w:val="clear" w:pos="9360"/>
        </w:tabs>
        <w:rPr>
          <w:rFonts w:ascii="Arial" w:hAnsi="Arial" w:cs="Arial"/>
        </w:rPr>
      </w:pPr>
    </w:p>
    <w:p w14:paraId="7DB4233E" w14:textId="28428FC6" w:rsidR="004479C5" w:rsidRDefault="00EF12E5" w:rsidP="00FC1B76">
      <w:pPr>
        <w:pStyle w:val="Header"/>
        <w:tabs>
          <w:tab w:val="clear" w:pos="9360"/>
        </w:tabs>
        <w:rPr>
          <w:rFonts w:ascii="Arial" w:hAnsi="Arial" w:cs="Arial"/>
        </w:rPr>
      </w:pPr>
      <w:r>
        <w:rPr>
          <w:rFonts w:ascii="Arial" w:hAnsi="Arial" w:cs="Arial"/>
        </w:rPr>
        <w:t>BARR has been proven effective in schools and districts of all size – rural, suburban and urban</w:t>
      </w:r>
      <w:r w:rsidR="002F4F99">
        <w:rPr>
          <w:rFonts w:ascii="Arial" w:hAnsi="Arial" w:cs="Arial"/>
        </w:rPr>
        <w:t xml:space="preserve">. </w:t>
      </w:r>
      <w:r w:rsidR="004479C5">
        <w:rPr>
          <w:rFonts w:ascii="Arial" w:hAnsi="Arial" w:cs="Arial"/>
        </w:rPr>
        <w:t>We encourage districts of all sizes to appl</w:t>
      </w:r>
      <w:r w:rsidR="006837A7">
        <w:rPr>
          <w:rFonts w:ascii="Arial" w:hAnsi="Arial" w:cs="Arial"/>
        </w:rPr>
        <w:t>y</w:t>
      </w:r>
      <w:r w:rsidR="002F4F99">
        <w:rPr>
          <w:rFonts w:ascii="Arial" w:hAnsi="Arial" w:cs="Arial"/>
        </w:rPr>
        <w:t xml:space="preserve">. This grant will support one BARR subscription per district, </w:t>
      </w:r>
      <w:r w:rsidR="0072135C">
        <w:rPr>
          <w:rFonts w:ascii="Arial" w:hAnsi="Arial" w:cs="Arial"/>
        </w:rPr>
        <w:t>as explained below:</w:t>
      </w:r>
    </w:p>
    <w:p w14:paraId="7E0D2F8A" w14:textId="77777777" w:rsidR="00FC1B76" w:rsidRDefault="00FC1B76" w:rsidP="005E2B38">
      <w:pPr>
        <w:pStyle w:val="Header"/>
        <w:tabs>
          <w:tab w:val="clear" w:pos="4680"/>
          <w:tab w:val="clear" w:pos="9360"/>
          <w:tab w:val="left" w:pos="8100"/>
        </w:tabs>
        <w:rPr>
          <w:rFonts w:ascii="Arial" w:hAnsi="Arial" w:cs="Arial"/>
          <w:b/>
          <w:bCs/>
        </w:rPr>
      </w:pPr>
    </w:p>
    <w:p w14:paraId="5CA55F99" w14:textId="41EFF4B2" w:rsidR="004479C5" w:rsidRDefault="002F4F99" w:rsidP="00FC1B76">
      <w:pPr>
        <w:pStyle w:val="Header"/>
        <w:tabs>
          <w:tab w:val="clear" w:pos="9360"/>
        </w:tabs>
        <w:rPr>
          <w:rFonts w:ascii="Arial" w:hAnsi="Arial" w:cs="Arial"/>
          <w:b/>
          <w:bCs/>
        </w:rPr>
      </w:pPr>
      <w:r>
        <w:rPr>
          <w:rFonts w:ascii="Arial" w:hAnsi="Arial" w:cs="Arial"/>
          <w:b/>
          <w:bCs/>
        </w:rPr>
        <w:t>Rural Pricing Subscription</w:t>
      </w:r>
      <w:r w:rsidR="004479C5">
        <w:rPr>
          <w:rFonts w:ascii="Arial" w:hAnsi="Arial" w:cs="Arial"/>
          <w:b/>
          <w:bCs/>
        </w:rPr>
        <w:t xml:space="preserve">: </w:t>
      </w:r>
      <w:r w:rsidRPr="002F4F99">
        <w:rPr>
          <w:rFonts w:ascii="Arial" w:hAnsi="Arial" w:cs="Arial"/>
        </w:rPr>
        <w:t>If you are a</w:t>
      </w:r>
      <w:r>
        <w:rPr>
          <w:rFonts w:ascii="Arial" w:hAnsi="Arial" w:cs="Arial"/>
          <w:b/>
          <w:bCs/>
        </w:rPr>
        <w:t xml:space="preserve"> </w:t>
      </w:r>
      <w:r w:rsidR="004479C5">
        <w:rPr>
          <w:rFonts w:ascii="Arial" w:hAnsi="Arial" w:cs="Arial"/>
        </w:rPr>
        <w:t>rural district</w:t>
      </w:r>
      <w:r w:rsidR="006837A7">
        <w:rPr>
          <w:rFonts w:ascii="Arial" w:hAnsi="Arial" w:cs="Arial"/>
        </w:rPr>
        <w:t>, as</w:t>
      </w:r>
      <w:r w:rsidR="004479C5">
        <w:rPr>
          <w:rFonts w:ascii="Arial" w:hAnsi="Arial" w:cs="Arial"/>
        </w:rPr>
        <w:t xml:space="preserve"> identified by SRSA with a student population of 600 or less</w:t>
      </w:r>
      <w:r>
        <w:rPr>
          <w:rFonts w:ascii="Arial" w:hAnsi="Arial" w:cs="Arial"/>
        </w:rPr>
        <w:t>, you are</w:t>
      </w:r>
      <w:r w:rsidR="004479C5">
        <w:rPr>
          <w:rFonts w:ascii="Arial" w:hAnsi="Arial" w:cs="Arial"/>
        </w:rPr>
        <w:t xml:space="preserve"> eligible for one </w:t>
      </w:r>
      <w:r w:rsidR="007C2EA5">
        <w:rPr>
          <w:rFonts w:ascii="Arial" w:hAnsi="Arial" w:cs="Arial"/>
        </w:rPr>
        <w:t xml:space="preserve">K-12 </w:t>
      </w:r>
      <w:r w:rsidR="004479C5">
        <w:rPr>
          <w:rFonts w:ascii="Arial" w:hAnsi="Arial" w:cs="Arial"/>
        </w:rPr>
        <w:t xml:space="preserve">districtwide </w:t>
      </w:r>
      <w:r w:rsidR="00FB7FBD">
        <w:rPr>
          <w:rFonts w:ascii="Arial" w:hAnsi="Arial" w:cs="Arial"/>
        </w:rPr>
        <w:t xml:space="preserve">BARR </w:t>
      </w:r>
      <w:r w:rsidR="004479C5">
        <w:rPr>
          <w:rFonts w:ascii="Arial" w:hAnsi="Arial" w:cs="Arial"/>
        </w:rPr>
        <w:t>subscription, regardless of the number of buildings to be served.</w:t>
      </w:r>
      <w:r w:rsidR="007C2EA5">
        <w:rPr>
          <w:rFonts w:ascii="Arial" w:hAnsi="Arial" w:cs="Arial"/>
        </w:rPr>
        <w:t xml:space="preserve"> </w:t>
      </w:r>
      <w:r w:rsidR="004479C5">
        <w:rPr>
          <w:rFonts w:ascii="Arial" w:hAnsi="Arial" w:cs="Arial"/>
        </w:rPr>
        <w:t>This subscription will provide the district with one coach and the above-named services.</w:t>
      </w:r>
      <w:r w:rsidR="00C869FA">
        <w:rPr>
          <w:rFonts w:ascii="Arial" w:hAnsi="Arial" w:cs="Arial"/>
        </w:rPr>
        <w:t xml:space="preserve"> If you are </w:t>
      </w:r>
      <w:r w:rsidR="00FC41E5">
        <w:rPr>
          <w:rFonts w:ascii="Arial" w:hAnsi="Arial" w:cs="Arial"/>
        </w:rPr>
        <w:t>implementing</w:t>
      </w:r>
      <w:r w:rsidR="00C869FA">
        <w:rPr>
          <w:rFonts w:ascii="Arial" w:hAnsi="Arial" w:cs="Arial"/>
        </w:rPr>
        <w:t xml:space="preserve"> BARR for </w:t>
      </w:r>
      <w:r w:rsidR="00F5527F">
        <w:rPr>
          <w:rFonts w:ascii="Arial" w:hAnsi="Arial" w:cs="Arial"/>
        </w:rPr>
        <w:t xml:space="preserve">both elementary and secondary grades, you will need an additional set of materials, which is a </w:t>
      </w:r>
      <w:r w:rsidR="006837A7">
        <w:rPr>
          <w:rFonts w:ascii="Arial" w:hAnsi="Arial" w:cs="Arial"/>
        </w:rPr>
        <w:t>one-time</w:t>
      </w:r>
      <w:r w:rsidR="00FC41E5">
        <w:rPr>
          <w:rFonts w:ascii="Arial" w:hAnsi="Arial" w:cs="Arial"/>
        </w:rPr>
        <w:t xml:space="preserve"> purchase of $999. </w:t>
      </w:r>
    </w:p>
    <w:p w14:paraId="06FA2D8E" w14:textId="46B263F2" w:rsidR="004479C5" w:rsidRDefault="004479C5" w:rsidP="00FC1B76">
      <w:pPr>
        <w:pStyle w:val="Header"/>
        <w:tabs>
          <w:tab w:val="clear" w:pos="9360"/>
        </w:tabs>
        <w:rPr>
          <w:rFonts w:ascii="Arial" w:hAnsi="Arial" w:cs="Arial"/>
          <w:b/>
          <w:bCs/>
        </w:rPr>
      </w:pPr>
    </w:p>
    <w:p w14:paraId="37B6E129" w14:textId="495E53F9" w:rsidR="00FB7FBD" w:rsidRPr="00FB7FBD" w:rsidRDefault="0072135C" w:rsidP="004479C5">
      <w:pPr>
        <w:pStyle w:val="Header"/>
        <w:tabs>
          <w:tab w:val="clear" w:pos="9360"/>
        </w:tabs>
        <w:rPr>
          <w:rFonts w:ascii="Arial" w:hAnsi="Arial" w:cs="Arial"/>
        </w:rPr>
      </w:pPr>
      <w:r>
        <w:rPr>
          <w:rFonts w:ascii="Arial" w:hAnsi="Arial" w:cs="Arial"/>
          <w:b/>
          <w:bCs/>
        </w:rPr>
        <w:lastRenderedPageBreak/>
        <w:t>For all other Districts</w:t>
      </w:r>
      <w:r w:rsidR="004479C5">
        <w:rPr>
          <w:rFonts w:ascii="Arial" w:hAnsi="Arial" w:cs="Arial"/>
          <w:b/>
          <w:bCs/>
        </w:rPr>
        <w:t xml:space="preserve">: </w:t>
      </w:r>
      <w:r>
        <w:rPr>
          <w:rFonts w:ascii="Arial" w:hAnsi="Arial" w:cs="Arial"/>
        </w:rPr>
        <w:t>All other</w:t>
      </w:r>
      <w:r w:rsidR="004479C5" w:rsidRPr="006A40CA">
        <w:rPr>
          <w:rFonts w:ascii="Arial" w:hAnsi="Arial" w:cs="Arial"/>
        </w:rPr>
        <w:t xml:space="preserve"> districts will have the option to participate districtwide or choose which buildings</w:t>
      </w:r>
      <w:r w:rsidR="004479C5">
        <w:rPr>
          <w:rFonts w:ascii="Arial" w:hAnsi="Arial" w:cs="Arial"/>
        </w:rPr>
        <w:t>/schools</w:t>
      </w:r>
      <w:r w:rsidR="004479C5" w:rsidRPr="006A40CA">
        <w:rPr>
          <w:rFonts w:ascii="Arial" w:hAnsi="Arial" w:cs="Arial"/>
        </w:rPr>
        <w:t xml:space="preserve"> they </w:t>
      </w:r>
      <w:r w:rsidR="00FB7FBD">
        <w:rPr>
          <w:rFonts w:ascii="Arial" w:hAnsi="Arial" w:cs="Arial"/>
        </w:rPr>
        <w:t>wish to serve</w:t>
      </w:r>
      <w:r w:rsidR="004479C5" w:rsidRPr="006A40CA">
        <w:rPr>
          <w:rFonts w:ascii="Arial" w:hAnsi="Arial" w:cs="Arial"/>
        </w:rPr>
        <w:t xml:space="preserve">. </w:t>
      </w:r>
      <w:r w:rsidR="00FB7FBD">
        <w:rPr>
          <w:rFonts w:ascii="Arial" w:hAnsi="Arial" w:cs="Arial"/>
        </w:rPr>
        <w:t xml:space="preserve">The grant will support the tiered matching funds for only </w:t>
      </w:r>
      <w:r w:rsidR="00FB7FBD" w:rsidRPr="001555D9">
        <w:rPr>
          <w:rFonts w:ascii="Arial" w:hAnsi="Arial" w:cs="Arial"/>
          <w:b/>
          <w:bCs/>
        </w:rPr>
        <w:t xml:space="preserve">one </w:t>
      </w:r>
      <w:r w:rsidR="00FB7FBD">
        <w:rPr>
          <w:rFonts w:ascii="Arial" w:hAnsi="Arial" w:cs="Arial"/>
          <w:b/>
          <w:bCs/>
        </w:rPr>
        <w:t xml:space="preserve">BARR subscription, serving one school or building. </w:t>
      </w:r>
      <w:r w:rsidR="00FB7FBD" w:rsidRPr="00FB7FBD">
        <w:rPr>
          <w:rFonts w:ascii="Arial" w:hAnsi="Arial" w:cs="Arial"/>
        </w:rPr>
        <w:t xml:space="preserve">The district </w:t>
      </w:r>
      <w:r w:rsidR="00FB7FBD">
        <w:rPr>
          <w:rFonts w:ascii="Arial" w:hAnsi="Arial" w:cs="Arial"/>
        </w:rPr>
        <w:t xml:space="preserve">will be responsible for </w:t>
      </w:r>
      <w:r w:rsidR="00FB7FBD" w:rsidRPr="00FB7FBD">
        <w:rPr>
          <w:rFonts w:ascii="Arial" w:hAnsi="Arial" w:cs="Arial"/>
        </w:rPr>
        <w:t xml:space="preserve">covering the full cost for </w:t>
      </w:r>
      <w:r w:rsidR="00FB7FBD">
        <w:rPr>
          <w:rFonts w:ascii="Arial" w:hAnsi="Arial" w:cs="Arial"/>
        </w:rPr>
        <w:t>any</w:t>
      </w:r>
      <w:r w:rsidR="00FB7FBD" w:rsidRPr="00FB7FBD">
        <w:rPr>
          <w:rFonts w:ascii="Arial" w:hAnsi="Arial" w:cs="Arial"/>
        </w:rPr>
        <w:t xml:space="preserve"> other participating buildings.</w:t>
      </w:r>
    </w:p>
    <w:p w14:paraId="75B3F310" w14:textId="13809BEF" w:rsidR="00FB7FBD" w:rsidRDefault="00FB7FBD" w:rsidP="004479C5">
      <w:pPr>
        <w:pStyle w:val="Header"/>
        <w:tabs>
          <w:tab w:val="clear" w:pos="9360"/>
        </w:tabs>
        <w:rPr>
          <w:rFonts w:ascii="Arial" w:hAnsi="Arial" w:cs="Arial"/>
        </w:rPr>
      </w:pPr>
    </w:p>
    <w:p w14:paraId="3A9553EA" w14:textId="158E4438" w:rsidR="00735207" w:rsidRPr="004B73FC" w:rsidRDefault="00DD251B" w:rsidP="00881697">
      <w:pPr>
        <w:pStyle w:val="Header"/>
        <w:tabs>
          <w:tab w:val="clear" w:pos="9360"/>
        </w:tabs>
        <w:rPr>
          <w:rFonts w:ascii="Arial" w:hAnsi="Arial" w:cs="Arial"/>
        </w:rPr>
      </w:pPr>
      <w:r>
        <w:rPr>
          <w:rFonts w:ascii="Arial" w:hAnsi="Arial" w:cs="Arial"/>
        </w:rPr>
        <w:t xml:space="preserve">The </w:t>
      </w:r>
      <w:r w:rsidR="009B7D15">
        <w:rPr>
          <w:rFonts w:ascii="Arial" w:hAnsi="Arial" w:cs="Arial"/>
        </w:rPr>
        <w:t xml:space="preserve">grant </w:t>
      </w:r>
      <w:r w:rsidR="001D3F71">
        <w:rPr>
          <w:rFonts w:ascii="Arial" w:hAnsi="Arial" w:cs="Arial"/>
        </w:rPr>
        <w:t>opportunity is</w:t>
      </w:r>
      <w:r w:rsidR="001E48D7">
        <w:rPr>
          <w:rFonts w:ascii="Arial" w:hAnsi="Arial" w:cs="Arial"/>
        </w:rPr>
        <w:t xml:space="preserve"> structure</w:t>
      </w:r>
      <w:r w:rsidR="008B6507">
        <w:rPr>
          <w:rFonts w:ascii="Arial" w:hAnsi="Arial" w:cs="Arial"/>
        </w:rPr>
        <w:t>d</w:t>
      </w:r>
      <w:r w:rsidR="001E48D7">
        <w:rPr>
          <w:rFonts w:ascii="Arial" w:hAnsi="Arial" w:cs="Arial"/>
        </w:rPr>
        <w:t xml:space="preserve"> as</w:t>
      </w:r>
      <w:r w:rsidR="001D3F71">
        <w:rPr>
          <w:rFonts w:ascii="Arial" w:hAnsi="Arial" w:cs="Arial"/>
        </w:rPr>
        <w:t xml:space="preserve"> a</w:t>
      </w:r>
      <w:r w:rsidR="008B6507">
        <w:rPr>
          <w:rFonts w:ascii="Arial" w:hAnsi="Arial" w:cs="Arial"/>
        </w:rPr>
        <w:t xml:space="preserve"> tiered</w:t>
      </w:r>
      <w:r w:rsidR="001D3F71">
        <w:rPr>
          <w:rFonts w:ascii="Arial" w:hAnsi="Arial" w:cs="Arial"/>
        </w:rPr>
        <w:t xml:space="preserve"> matching funds</w:t>
      </w:r>
      <w:r w:rsidR="001E48D7">
        <w:rPr>
          <w:rFonts w:ascii="Arial" w:hAnsi="Arial" w:cs="Arial"/>
        </w:rPr>
        <w:t xml:space="preserve"> grant. </w:t>
      </w:r>
      <w:r w:rsidR="006D5826">
        <w:rPr>
          <w:rFonts w:ascii="Arial" w:hAnsi="Arial" w:cs="Arial"/>
        </w:rPr>
        <w:t xml:space="preserve">If selected, NDDPI would provide a total of </w:t>
      </w:r>
      <w:r w:rsidR="001435E8">
        <w:rPr>
          <w:rFonts w:ascii="Arial" w:hAnsi="Arial" w:cs="Arial"/>
        </w:rPr>
        <w:t>$</w:t>
      </w:r>
      <w:r w:rsidR="002B719C">
        <w:rPr>
          <w:rFonts w:ascii="Arial" w:hAnsi="Arial" w:cs="Arial"/>
        </w:rPr>
        <w:t>64,</w:t>
      </w:r>
      <w:r w:rsidR="004854BC">
        <w:rPr>
          <w:rFonts w:ascii="Arial" w:hAnsi="Arial" w:cs="Arial"/>
        </w:rPr>
        <w:t>221</w:t>
      </w:r>
      <w:r w:rsidR="00F27BD2">
        <w:rPr>
          <w:rFonts w:ascii="Arial" w:hAnsi="Arial" w:cs="Arial"/>
        </w:rPr>
        <w:t xml:space="preserve"> </w:t>
      </w:r>
      <w:r w:rsidR="00D72C70">
        <w:rPr>
          <w:rFonts w:ascii="Arial" w:hAnsi="Arial" w:cs="Arial"/>
        </w:rPr>
        <w:t xml:space="preserve">over the </w:t>
      </w:r>
      <w:r w:rsidR="00BA5220">
        <w:rPr>
          <w:rFonts w:ascii="Arial" w:hAnsi="Arial" w:cs="Arial"/>
        </w:rPr>
        <w:t>three</w:t>
      </w:r>
      <w:r w:rsidR="009C2240">
        <w:rPr>
          <w:rFonts w:ascii="Arial" w:hAnsi="Arial" w:cs="Arial"/>
        </w:rPr>
        <w:t xml:space="preserve"> </w:t>
      </w:r>
      <w:r w:rsidR="00BA5220">
        <w:rPr>
          <w:rFonts w:ascii="Arial" w:hAnsi="Arial" w:cs="Arial"/>
        </w:rPr>
        <w:t>year</w:t>
      </w:r>
      <w:r w:rsidR="009C2240">
        <w:rPr>
          <w:rFonts w:ascii="Arial" w:hAnsi="Arial" w:cs="Arial"/>
        </w:rPr>
        <w:t>s</w:t>
      </w:r>
      <w:r w:rsidR="00D52144">
        <w:rPr>
          <w:rFonts w:ascii="Arial" w:hAnsi="Arial" w:cs="Arial"/>
        </w:rPr>
        <w:t xml:space="preserve"> </w:t>
      </w:r>
      <w:r w:rsidR="00D72C70">
        <w:rPr>
          <w:rFonts w:ascii="Arial" w:hAnsi="Arial" w:cs="Arial"/>
        </w:rPr>
        <w:t xml:space="preserve">and the district would provide </w:t>
      </w:r>
      <w:r w:rsidR="00917EF6">
        <w:rPr>
          <w:rFonts w:ascii="Arial" w:hAnsi="Arial" w:cs="Arial"/>
        </w:rPr>
        <w:t>$</w:t>
      </w:r>
      <w:r w:rsidR="00A57BD2">
        <w:rPr>
          <w:rFonts w:ascii="Arial" w:hAnsi="Arial" w:cs="Arial"/>
        </w:rPr>
        <w:t>9</w:t>
      </w:r>
      <w:r w:rsidR="004854BC">
        <w:rPr>
          <w:rFonts w:ascii="Arial" w:hAnsi="Arial" w:cs="Arial"/>
        </w:rPr>
        <w:t>5</w:t>
      </w:r>
      <w:r w:rsidR="003D56BC">
        <w:rPr>
          <w:rFonts w:ascii="Arial" w:hAnsi="Arial" w:cs="Arial"/>
        </w:rPr>
        <w:t>,</w:t>
      </w:r>
      <w:r w:rsidR="00737645">
        <w:rPr>
          <w:rFonts w:ascii="Arial" w:hAnsi="Arial" w:cs="Arial"/>
        </w:rPr>
        <w:t>820</w:t>
      </w:r>
      <w:r w:rsidR="00A57BD2">
        <w:rPr>
          <w:rFonts w:ascii="Arial" w:hAnsi="Arial" w:cs="Arial"/>
        </w:rPr>
        <w:t xml:space="preserve"> over the same three</w:t>
      </w:r>
      <w:r w:rsidR="009C2240">
        <w:rPr>
          <w:rFonts w:ascii="Arial" w:hAnsi="Arial" w:cs="Arial"/>
        </w:rPr>
        <w:t xml:space="preserve"> </w:t>
      </w:r>
      <w:r w:rsidR="00A57BD2">
        <w:rPr>
          <w:rFonts w:ascii="Arial" w:hAnsi="Arial" w:cs="Arial"/>
        </w:rPr>
        <w:t xml:space="preserve">year </w:t>
      </w:r>
      <w:r w:rsidR="003D56BC">
        <w:rPr>
          <w:rFonts w:ascii="Arial" w:hAnsi="Arial" w:cs="Arial"/>
        </w:rPr>
        <w:t xml:space="preserve">grant </w:t>
      </w:r>
      <w:r w:rsidR="00A57BD2">
        <w:rPr>
          <w:rFonts w:ascii="Arial" w:hAnsi="Arial" w:cs="Arial"/>
        </w:rPr>
        <w:t xml:space="preserve">period </w:t>
      </w:r>
      <w:r w:rsidR="009B7D15">
        <w:rPr>
          <w:rFonts w:ascii="Arial" w:hAnsi="Arial" w:cs="Arial"/>
        </w:rPr>
        <w:t>(per subscription)</w:t>
      </w:r>
      <w:r w:rsidR="0089247B">
        <w:rPr>
          <w:rFonts w:ascii="Arial" w:hAnsi="Arial" w:cs="Arial"/>
        </w:rPr>
        <w:t>.</w:t>
      </w:r>
    </w:p>
    <w:p w14:paraId="4733DB09" w14:textId="77777777" w:rsidR="00735207" w:rsidRDefault="00735207" w:rsidP="00881697">
      <w:pPr>
        <w:pStyle w:val="Header"/>
        <w:tabs>
          <w:tab w:val="clear" w:pos="9360"/>
        </w:tabs>
        <w:rPr>
          <w:rFonts w:ascii="Arial" w:hAnsi="Arial" w:cs="Arial"/>
          <w:b/>
          <w:bCs/>
        </w:rPr>
      </w:pPr>
    </w:p>
    <w:p w14:paraId="5DFDA1D5" w14:textId="4D977A18" w:rsidR="0086401C" w:rsidRPr="004557D7" w:rsidRDefault="00653712" w:rsidP="00881697">
      <w:pPr>
        <w:pStyle w:val="Header"/>
        <w:tabs>
          <w:tab w:val="clear" w:pos="9360"/>
        </w:tabs>
        <w:rPr>
          <w:rFonts w:ascii="Arial" w:hAnsi="Arial" w:cs="Arial"/>
          <w:b/>
          <w:bCs/>
          <w:color w:val="000000"/>
        </w:rPr>
      </w:pPr>
      <w:r w:rsidRPr="004557D7">
        <w:rPr>
          <w:rFonts w:ascii="Arial" w:hAnsi="Arial" w:cs="Arial"/>
          <w:b/>
          <w:bCs/>
        </w:rPr>
        <w:t>Building with sustainability in mind, the</w:t>
      </w:r>
      <w:r w:rsidR="004A003F" w:rsidRPr="004557D7">
        <w:rPr>
          <w:rFonts w:ascii="Arial" w:hAnsi="Arial" w:cs="Arial"/>
          <w:b/>
          <w:bCs/>
        </w:rPr>
        <w:t xml:space="preserve"> </w:t>
      </w:r>
      <w:r w:rsidR="005D066E" w:rsidRPr="004557D7">
        <w:rPr>
          <w:rFonts w:ascii="Arial" w:hAnsi="Arial" w:cs="Arial"/>
          <w:b/>
          <w:bCs/>
        </w:rPr>
        <w:t xml:space="preserve">funding </w:t>
      </w:r>
      <w:r w:rsidR="004A003F" w:rsidRPr="004557D7">
        <w:rPr>
          <w:rFonts w:ascii="Arial" w:hAnsi="Arial" w:cs="Arial"/>
          <w:b/>
          <w:bCs/>
        </w:rPr>
        <w:t>will follow the structure outlined below:</w:t>
      </w:r>
      <w:r w:rsidR="003B203B" w:rsidRPr="004557D7">
        <w:rPr>
          <w:rFonts w:ascii="Arial" w:hAnsi="Arial" w:cs="Arial"/>
          <w:b/>
          <w:bCs/>
          <w:color w:val="000000"/>
        </w:rPr>
        <w:tab/>
      </w:r>
    </w:p>
    <w:p w14:paraId="3852306E" w14:textId="40F04E6E" w:rsidR="00881697" w:rsidRDefault="003B203B" w:rsidP="00881697">
      <w:pPr>
        <w:pStyle w:val="Header"/>
        <w:tabs>
          <w:tab w:val="clear" w:pos="9360"/>
        </w:tabs>
        <w:rPr>
          <w:rFonts w:ascii="Arial" w:hAnsi="Arial" w:cs="Arial"/>
          <w:color w:val="000000"/>
        </w:rPr>
      </w:pPr>
      <w:r>
        <w:rPr>
          <w:rFonts w:ascii="Arial" w:hAnsi="Arial" w:cs="Arial"/>
          <w:color w:val="000000"/>
        </w:rPr>
        <w:tab/>
      </w:r>
      <w:r w:rsidR="00881697">
        <w:rPr>
          <w:rFonts w:ascii="Arial" w:hAnsi="Arial" w:cs="Arial"/>
          <w:color w:val="000000"/>
        </w:rPr>
        <w:t xml:space="preserve"> </w:t>
      </w:r>
    </w:p>
    <w:p w14:paraId="7AADF2D1" w14:textId="22A85664" w:rsidR="00465E50" w:rsidRPr="00881697" w:rsidRDefault="00346332" w:rsidP="00881697">
      <w:pPr>
        <w:pStyle w:val="Header"/>
        <w:tabs>
          <w:tab w:val="clear" w:pos="9360"/>
        </w:tabs>
        <w:rPr>
          <w:rFonts w:ascii="Arial" w:hAnsi="Arial" w:cs="Arial"/>
        </w:rPr>
      </w:pPr>
      <w:r>
        <w:rPr>
          <w:rFonts w:ascii="Arial" w:hAnsi="Arial" w:cs="Arial"/>
          <w:b/>
          <w:bCs/>
          <w:color w:val="000000"/>
        </w:rPr>
        <w:t xml:space="preserve">NDDPI </w:t>
      </w:r>
      <w:r w:rsidR="00881697">
        <w:rPr>
          <w:rFonts w:ascii="Arial" w:hAnsi="Arial" w:cs="Arial"/>
          <w:b/>
          <w:bCs/>
          <w:color w:val="000000"/>
        </w:rPr>
        <w:t xml:space="preserve">Grant Award </w:t>
      </w:r>
      <w:r>
        <w:rPr>
          <w:rFonts w:ascii="Arial" w:hAnsi="Arial" w:cs="Arial"/>
          <w:b/>
          <w:bCs/>
          <w:color w:val="000000"/>
        </w:rPr>
        <w:tab/>
      </w:r>
      <w:r>
        <w:rPr>
          <w:rFonts w:ascii="Arial" w:hAnsi="Arial" w:cs="Arial"/>
          <w:b/>
          <w:bCs/>
          <w:color w:val="000000"/>
        </w:rPr>
        <w:tab/>
      </w:r>
      <w:r>
        <w:rPr>
          <w:rFonts w:ascii="Arial" w:hAnsi="Arial" w:cs="Arial"/>
          <w:b/>
          <w:bCs/>
          <w:color w:val="000000"/>
        </w:rPr>
        <w:tab/>
      </w:r>
      <w:r w:rsidR="003B203B" w:rsidRPr="00180468">
        <w:rPr>
          <w:rFonts w:ascii="Arial" w:hAnsi="Arial" w:cs="Arial"/>
          <w:b/>
          <w:bCs/>
          <w:color w:val="000000"/>
        </w:rPr>
        <w:t>District Ma</w:t>
      </w:r>
      <w:r w:rsidR="00830B45" w:rsidRPr="00180468">
        <w:rPr>
          <w:rFonts w:ascii="Arial" w:hAnsi="Arial" w:cs="Arial"/>
          <w:b/>
          <w:bCs/>
          <w:color w:val="000000"/>
        </w:rPr>
        <w:t>tch</w:t>
      </w:r>
      <w:r w:rsidR="00A87B4F">
        <w:rPr>
          <w:rFonts w:ascii="Arial" w:hAnsi="Arial" w:cs="Arial"/>
          <w:b/>
          <w:bCs/>
          <w:color w:val="000000"/>
        </w:rPr>
        <w:t>ing Funds</w:t>
      </w:r>
      <w:r w:rsidR="00830B45" w:rsidRPr="00180468">
        <w:rPr>
          <w:rFonts w:ascii="Arial" w:hAnsi="Arial" w:cs="Arial"/>
          <w:b/>
          <w:bCs/>
          <w:color w:val="000000"/>
        </w:rPr>
        <w:t xml:space="preserve"> </w:t>
      </w:r>
    </w:p>
    <w:p w14:paraId="6362D2F6" w14:textId="32DA3CC2" w:rsidR="00A528CB" w:rsidRDefault="004F3507" w:rsidP="00B04090">
      <w:pPr>
        <w:pStyle w:val="NormalWeb"/>
        <w:spacing w:before="0" w:beforeAutospacing="0" w:after="0" w:afterAutospacing="0"/>
      </w:pPr>
      <w:r w:rsidRPr="006E3CB6">
        <w:rPr>
          <w:rFonts w:ascii="Arial" w:hAnsi="Arial" w:cs="Arial"/>
          <w:b/>
          <w:bCs/>
          <w:i/>
          <w:iCs/>
          <w:color w:val="000000"/>
        </w:rPr>
        <w:t>Year 1</w:t>
      </w:r>
      <w:r w:rsidR="0089247B">
        <w:rPr>
          <w:rFonts w:ascii="Arial" w:hAnsi="Arial" w:cs="Arial"/>
          <w:i/>
          <w:iCs/>
          <w:color w:val="000000"/>
        </w:rPr>
        <w:t>:</w:t>
      </w:r>
      <w:r>
        <w:rPr>
          <w:rFonts w:ascii="Arial" w:hAnsi="Arial" w:cs="Arial"/>
          <w:i/>
          <w:iCs/>
          <w:color w:val="000000"/>
        </w:rPr>
        <w:t xml:space="preserve"> 2022-2023</w:t>
      </w:r>
      <w:r w:rsidR="00FC6CAC">
        <w:rPr>
          <w:rFonts w:ascii="Arial" w:hAnsi="Arial" w:cs="Arial"/>
          <w:i/>
          <w:iCs/>
          <w:color w:val="000000"/>
        </w:rPr>
        <w:t xml:space="preserve"> </w:t>
      </w:r>
      <w:r w:rsidR="00346332">
        <w:rPr>
          <w:rFonts w:ascii="Arial" w:hAnsi="Arial" w:cs="Arial"/>
          <w:i/>
          <w:iCs/>
          <w:color w:val="000000"/>
        </w:rPr>
        <w:t xml:space="preserve"> </w:t>
      </w:r>
      <w:r w:rsidR="00B04090">
        <w:rPr>
          <w:rFonts w:ascii="Arial" w:hAnsi="Arial" w:cs="Arial"/>
          <w:i/>
          <w:iCs/>
          <w:color w:val="000000"/>
        </w:rPr>
        <w:t>$</w:t>
      </w:r>
      <w:r w:rsidR="00FC6CAC">
        <w:rPr>
          <w:rFonts w:ascii="Arial" w:hAnsi="Arial" w:cs="Arial"/>
          <w:i/>
          <w:iCs/>
          <w:color w:val="000000"/>
        </w:rPr>
        <w:t>2</w:t>
      </w:r>
      <w:r w:rsidR="00777780">
        <w:rPr>
          <w:rFonts w:ascii="Arial" w:hAnsi="Arial" w:cs="Arial"/>
          <w:i/>
          <w:iCs/>
          <w:color w:val="000000"/>
        </w:rPr>
        <w:t>7</w:t>
      </w:r>
      <w:r w:rsidR="00EE4E15">
        <w:rPr>
          <w:rFonts w:ascii="Arial" w:hAnsi="Arial" w:cs="Arial"/>
          <w:i/>
          <w:iCs/>
          <w:color w:val="000000"/>
        </w:rPr>
        <w:t>,</w:t>
      </w:r>
      <w:r w:rsidR="00777780">
        <w:rPr>
          <w:rFonts w:ascii="Arial" w:hAnsi="Arial" w:cs="Arial"/>
          <w:i/>
          <w:iCs/>
          <w:color w:val="000000"/>
        </w:rPr>
        <w:t>35</w:t>
      </w:r>
      <w:r w:rsidR="00EE4E15">
        <w:rPr>
          <w:rFonts w:ascii="Arial" w:hAnsi="Arial" w:cs="Arial"/>
          <w:i/>
          <w:iCs/>
          <w:color w:val="000000"/>
        </w:rPr>
        <w:t>4</w:t>
      </w:r>
      <w:r w:rsidR="00B04090">
        <w:rPr>
          <w:rFonts w:ascii="Arial" w:hAnsi="Arial" w:cs="Arial"/>
          <w:i/>
          <w:iCs/>
          <w:color w:val="000000"/>
        </w:rPr>
        <w:t xml:space="preserve"> </w:t>
      </w:r>
      <w:r w:rsidR="00FD14EA">
        <w:rPr>
          <w:rFonts w:ascii="Arial" w:hAnsi="Arial" w:cs="Arial"/>
          <w:i/>
          <w:iCs/>
          <w:color w:val="000000"/>
        </w:rPr>
        <w:t xml:space="preserve"> </w:t>
      </w:r>
      <w:r w:rsidR="00B04090">
        <w:rPr>
          <w:rFonts w:ascii="Arial" w:hAnsi="Arial" w:cs="Arial"/>
          <w:i/>
          <w:iCs/>
          <w:color w:val="000000"/>
        </w:rPr>
        <w:t>(</w:t>
      </w:r>
      <w:r w:rsidR="00B04090" w:rsidRPr="00CF6047">
        <w:rPr>
          <w:rFonts w:ascii="Arial" w:hAnsi="Arial" w:cs="Arial"/>
          <w:b/>
          <w:bCs/>
          <w:i/>
          <w:iCs/>
          <w:color w:val="000000"/>
        </w:rPr>
        <w:t>50</w:t>
      </w:r>
      <w:r w:rsidR="00B04090">
        <w:rPr>
          <w:rFonts w:ascii="Arial" w:hAnsi="Arial" w:cs="Arial"/>
          <w:i/>
          <w:iCs/>
          <w:color w:val="000000"/>
        </w:rPr>
        <w:t>/50)</w:t>
      </w:r>
      <w:r w:rsidR="00830B45">
        <w:rPr>
          <w:rFonts w:ascii="Arial" w:hAnsi="Arial" w:cs="Arial"/>
          <w:i/>
          <w:iCs/>
          <w:color w:val="000000"/>
        </w:rPr>
        <w:tab/>
      </w:r>
      <w:r w:rsidR="00830B45">
        <w:rPr>
          <w:rFonts w:ascii="Arial" w:hAnsi="Arial" w:cs="Arial"/>
          <w:i/>
          <w:iCs/>
          <w:color w:val="000000"/>
        </w:rPr>
        <w:tab/>
      </w:r>
      <w:r w:rsidR="00830B45">
        <w:rPr>
          <w:rFonts w:ascii="Arial" w:hAnsi="Arial" w:cs="Arial"/>
          <w:i/>
          <w:iCs/>
          <w:color w:val="000000"/>
        </w:rPr>
        <w:tab/>
      </w:r>
      <w:r w:rsidR="00830B45">
        <w:rPr>
          <w:rFonts w:ascii="Arial" w:hAnsi="Arial" w:cs="Arial"/>
          <w:i/>
          <w:iCs/>
          <w:color w:val="000000"/>
        </w:rPr>
        <w:tab/>
      </w:r>
      <w:r w:rsidR="00830B45" w:rsidRPr="006E3CB6">
        <w:rPr>
          <w:rFonts w:ascii="Arial" w:hAnsi="Arial" w:cs="Arial"/>
          <w:b/>
          <w:bCs/>
          <w:i/>
          <w:iCs/>
          <w:color w:val="000000"/>
        </w:rPr>
        <w:t>Year 1</w:t>
      </w:r>
      <w:r w:rsidR="0089247B">
        <w:rPr>
          <w:rFonts w:ascii="Arial" w:hAnsi="Arial" w:cs="Arial"/>
          <w:i/>
          <w:iCs/>
          <w:color w:val="000000"/>
        </w:rPr>
        <w:t xml:space="preserve">: </w:t>
      </w:r>
      <w:r w:rsidR="007E05AB">
        <w:rPr>
          <w:rFonts w:ascii="Arial" w:hAnsi="Arial" w:cs="Arial"/>
          <w:i/>
          <w:iCs/>
          <w:color w:val="000000"/>
        </w:rPr>
        <w:t>2022-2023</w:t>
      </w:r>
      <w:r w:rsidR="00E40D8C">
        <w:rPr>
          <w:rFonts w:ascii="Arial" w:hAnsi="Arial" w:cs="Arial"/>
          <w:i/>
          <w:iCs/>
          <w:color w:val="000000"/>
        </w:rPr>
        <w:t xml:space="preserve">  </w:t>
      </w:r>
      <w:r w:rsidR="00B55F9A">
        <w:rPr>
          <w:rFonts w:ascii="Arial" w:hAnsi="Arial" w:cs="Arial"/>
          <w:i/>
          <w:iCs/>
          <w:color w:val="000000"/>
        </w:rPr>
        <w:t xml:space="preserve"> </w:t>
      </w:r>
      <w:r w:rsidR="00B04090">
        <w:rPr>
          <w:rFonts w:ascii="Arial" w:hAnsi="Arial" w:cs="Arial"/>
          <w:i/>
          <w:iCs/>
          <w:color w:val="000000"/>
        </w:rPr>
        <w:t>$</w:t>
      </w:r>
      <w:r w:rsidR="00FC6CAC">
        <w:rPr>
          <w:rFonts w:ascii="Arial" w:hAnsi="Arial" w:cs="Arial"/>
          <w:i/>
          <w:iCs/>
          <w:color w:val="000000"/>
        </w:rPr>
        <w:t>2</w:t>
      </w:r>
      <w:r w:rsidR="00EE4E15">
        <w:rPr>
          <w:rFonts w:ascii="Arial" w:hAnsi="Arial" w:cs="Arial"/>
          <w:i/>
          <w:iCs/>
          <w:color w:val="000000"/>
        </w:rPr>
        <w:t>7,</w:t>
      </w:r>
      <w:r w:rsidR="00797939">
        <w:rPr>
          <w:rFonts w:ascii="Arial" w:hAnsi="Arial" w:cs="Arial"/>
          <w:i/>
          <w:iCs/>
          <w:color w:val="000000"/>
        </w:rPr>
        <w:t>353</w:t>
      </w:r>
      <w:r w:rsidR="00830B45">
        <w:rPr>
          <w:rFonts w:ascii="Arial" w:hAnsi="Arial" w:cs="Arial"/>
          <w:i/>
          <w:iCs/>
          <w:color w:val="000000"/>
        </w:rPr>
        <w:tab/>
      </w:r>
      <w:r w:rsidR="005272C7">
        <w:rPr>
          <w:rFonts w:ascii="Arial" w:hAnsi="Arial" w:cs="Arial"/>
          <w:i/>
          <w:iCs/>
          <w:color w:val="000000"/>
        </w:rPr>
        <w:t>(50</w:t>
      </w:r>
      <w:r w:rsidR="005272C7" w:rsidRPr="00F75A2B">
        <w:rPr>
          <w:rFonts w:ascii="Arial" w:hAnsi="Arial" w:cs="Arial"/>
          <w:b/>
          <w:bCs/>
          <w:i/>
          <w:iCs/>
          <w:color w:val="000000"/>
        </w:rPr>
        <w:t>/50</w:t>
      </w:r>
      <w:r w:rsidR="005272C7">
        <w:rPr>
          <w:rFonts w:ascii="Arial" w:hAnsi="Arial" w:cs="Arial"/>
          <w:i/>
          <w:iCs/>
          <w:color w:val="000000"/>
        </w:rPr>
        <w:t>)</w:t>
      </w:r>
      <w:r w:rsidR="00830B45">
        <w:rPr>
          <w:rFonts w:ascii="Arial" w:hAnsi="Arial" w:cs="Arial"/>
          <w:i/>
          <w:iCs/>
          <w:color w:val="000000"/>
        </w:rPr>
        <w:tab/>
      </w:r>
    </w:p>
    <w:p w14:paraId="6C781820" w14:textId="56A6230E" w:rsidR="00E40D8C" w:rsidRDefault="00E40D8C" w:rsidP="00B04090">
      <w:pPr>
        <w:pStyle w:val="NormalWeb"/>
        <w:spacing w:before="0" w:beforeAutospacing="0" w:after="0" w:afterAutospacing="0"/>
        <w:rPr>
          <w:rFonts w:ascii="Arial" w:hAnsi="Arial" w:cs="Arial"/>
          <w:i/>
          <w:iCs/>
          <w:color w:val="000000"/>
        </w:rPr>
      </w:pPr>
      <w:r w:rsidRPr="006E3CB6">
        <w:rPr>
          <w:rFonts w:ascii="Arial" w:hAnsi="Arial" w:cs="Arial"/>
          <w:b/>
          <w:bCs/>
          <w:i/>
          <w:iCs/>
          <w:color w:val="000000"/>
        </w:rPr>
        <w:t>Year 2</w:t>
      </w:r>
      <w:r w:rsidR="0089247B">
        <w:rPr>
          <w:rFonts w:ascii="Arial" w:hAnsi="Arial" w:cs="Arial"/>
          <w:i/>
          <w:iCs/>
          <w:color w:val="000000"/>
        </w:rPr>
        <w:t>:</w:t>
      </w:r>
      <w:r>
        <w:rPr>
          <w:rFonts w:ascii="Arial" w:hAnsi="Arial" w:cs="Arial"/>
          <w:i/>
          <w:iCs/>
          <w:color w:val="000000"/>
        </w:rPr>
        <w:t xml:space="preserve"> 2023-2024</w:t>
      </w:r>
      <w:r w:rsidR="00B04090">
        <w:rPr>
          <w:rFonts w:ascii="Arial" w:hAnsi="Arial" w:cs="Arial"/>
          <w:i/>
          <w:iCs/>
          <w:color w:val="000000"/>
        </w:rPr>
        <w:t xml:space="preserve"> </w:t>
      </w:r>
      <w:r w:rsidR="00346332">
        <w:rPr>
          <w:rFonts w:ascii="Arial" w:hAnsi="Arial" w:cs="Arial"/>
          <w:i/>
          <w:iCs/>
          <w:color w:val="000000"/>
        </w:rPr>
        <w:t xml:space="preserve"> </w:t>
      </w:r>
      <w:r w:rsidR="004231A6">
        <w:rPr>
          <w:rFonts w:ascii="Arial" w:hAnsi="Arial" w:cs="Arial"/>
          <w:i/>
          <w:iCs/>
          <w:color w:val="000000"/>
        </w:rPr>
        <w:t>$</w:t>
      </w:r>
      <w:r w:rsidR="00B04090">
        <w:rPr>
          <w:rFonts w:ascii="Arial" w:hAnsi="Arial" w:cs="Arial"/>
          <w:i/>
          <w:iCs/>
          <w:color w:val="000000"/>
        </w:rPr>
        <w:t>2</w:t>
      </w:r>
      <w:r w:rsidR="00797939">
        <w:rPr>
          <w:rFonts w:ascii="Arial" w:hAnsi="Arial" w:cs="Arial"/>
          <w:i/>
          <w:iCs/>
          <w:color w:val="000000"/>
        </w:rPr>
        <w:t>1,0</w:t>
      </w:r>
      <w:r w:rsidR="005A582F">
        <w:rPr>
          <w:rFonts w:ascii="Arial" w:hAnsi="Arial" w:cs="Arial"/>
          <w:i/>
          <w:iCs/>
          <w:color w:val="000000"/>
        </w:rPr>
        <w:t>67</w:t>
      </w:r>
      <w:r w:rsidR="004231A6">
        <w:rPr>
          <w:rFonts w:ascii="Arial" w:hAnsi="Arial" w:cs="Arial"/>
          <w:i/>
          <w:iCs/>
          <w:color w:val="000000"/>
        </w:rPr>
        <w:t xml:space="preserve"> (</w:t>
      </w:r>
      <w:r w:rsidR="009A0D1D" w:rsidRPr="00CF6047">
        <w:rPr>
          <w:rFonts w:ascii="Arial" w:hAnsi="Arial" w:cs="Arial"/>
          <w:b/>
          <w:bCs/>
          <w:i/>
          <w:iCs/>
          <w:color w:val="000000"/>
        </w:rPr>
        <w:t>40</w:t>
      </w:r>
      <w:r w:rsidR="009A0D1D">
        <w:rPr>
          <w:rFonts w:ascii="Arial" w:hAnsi="Arial" w:cs="Arial"/>
          <w:i/>
          <w:iCs/>
          <w:color w:val="000000"/>
        </w:rPr>
        <w:t>/</w:t>
      </w:r>
      <w:r w:rsidR="004231A6">
        <w:rPr>
          <w:rFonts w:ascii="Arial" w:hAnsi="Arial" w:cs="Arial"/>
          <w:i/>
          <w:iCs/>
          <w:color w:val="000000"/>
        </w:rPr>
        <w:t>60)</w:t>
      </w:r>
      <w:r w:rsidR="007E05AB">
        <w:rPr>
          <w:rFonts w:ascii="Arial" w:hAnsi="Arial" w:cs="Arial"/>
          <w:i/>
          <w:iCs/>
          <w:color w:val="000000"/>
        </w:rPr>
        <w:tab/>
      </w:r>
      <w:r w:rsidR="007E05AB">
        <w:rPr>
          <w:rFonts w:ascii="Arial" w:hAnsi="Arial" w:cs="Arial"/>
          <w:i/>
          <w:iCs/>
          <w:color w:val="000000"/>
        </w:rPr>
        <w:tab/>
      </w:r>
      <w:r w:rsidR="007E05AB">
        <w:rPr>
          <w:rFonts w:ascii="Arial" w:hAnsi="Arial" w:cs="Arial"/>
          <w:i/>
          <w:iCs/>
          <w:color w:val="000000"/>
        </w:rPr>
        <w:tab/>
      </w:r>
      <w:r w:rsidR="007E05AB">
        <w:rPr>
          <w:rFonts w:ascii="Arial" w:hAnsi="Arial" w:cs="Arial"/>
          <w:i/>
          <w:iCs/>
          <w:color w:val="000000"/>
        </w:rPr>
        <w:tab/>
      </w:r>
      <w:r w:rsidR="007E05AB" w:rsidRPr="006E3CB6">
        <w:rPr>
          <w:rFonts w:ascii="Arial" w:hAnsi="Arial" w:cs="Arial"/>
          <w:b/>
          <w:bCs/>
          <w:i/>
          <w:iCs/>
          <w:color w:val="000000"/>
        </w:rPr>
        <w:t>Year 2</w:t>
      </w:r>
      <w:r w:rsidR="0089247B">
        <w:rPr>
          <w:rFonts w:ascii="Arial" w:hAnsi="Arial" w:cs="Arial"/>
          <w:i/>
          <w:iCs/>
          <w:color w:val="000000"/>
        </w:rPr>
        <w:t xml:space="preserve">: </w:t>
      </w:r>
      <w:r w:rsidR="007E05AB">
        <w:rPr>
          <w:rFonts w:ascii="Arial" w:hAnsi="Arial" w:cs="Arial"/>
          <w:i/>
          <w:iCs/>
          <w:color w:val="000000"/>
        </w:rPr>
        <w:t>2023-2024</w:t>
      </w:r>
      <w:r w:rsidR="00B04090">
        <w:rPr>
          <w:rFonts w:ascii="Arial" w:hAnsi="Arial" w:cs="Arial"/>
          <w:i/>
          <w:iCs/>
          <w:color w:val="000000"/>
        </w:rPr>
        <w:t xml:space="preserve"> </w:t>
      </w:r>
      <w:r w:rsidR="005272C7">
        <w:rPr>
          <w:rFonts w:ascii="Arial" w:hAnsi="Arial" w:cs="Arial"/>
          <w:i/>
          <w:iCs/>
          <w:color w:val="000000"/>
        </w:rPr>
        <w:t xml:space="preserve">  </w:t>
      </w:r>
      <w:r w:rsidR="004231A6">
        <w:rPr>
          <w:rFonts w:ascii="Arial" w:hAnsi="Arial" w:cs="Arial"/>
          <w:i/>
          <w:iCs/>
          <w:color w:val="000000"/>
        </w:rPr>
        <w:t>$3</w:t>
      </w:r>
      <w:r w:rsidR="00797939">
        <w:rPr>
          <w:rFonts w:ascii="Arial" w:hAnsi="Arial" w:cs="Arial"/>
          <w:i/>
          <w:iCs/>
          <w:color w:val="000000"/>
        </w:rPr>
        <w:t>1</w:t>
      </w:r>
      <w:r w:rsidR="00B04090">
        <w:rPr>
          <w:rFonts w:ascii="Arial" w:hAnsi="Arial" w:cs="Arial"/>
          <w:i/>
          <w:iCs/>
          <w:color w:val="000000"/>
        </w:rPr>
        <w:t>,</w:t>
      </w:r>
      <w:r w:rsidR="00797939">
        <w:rPr>
          <w:rFonts w:ascii="Arial" w:hAnsi="Arial" w:cs="Arial"/>
          <w:i/>
          <w:iCs/>
          <w:color w:val="000000"/>
        </w:rPr>
        <w:t>6</w:t>
      </w:r>
      <w:r w:rsidR="00B04090">
        <w:rPr>
          <w:rFonts w:ascii="Arial" w:hAnsi="Arial" w:cs="Arial"/>
          <w:i/>
          <w:iCs/>
          <w:color w:val="000000"/>
        </w:rPr>
        <w:t>00</w:t>
      </w:r>
      <w:r w:rsidR="00F75A2B">
        <w:rPr>
          <w:rFonts w:ascii="Arial" w:hAnsi="Arial" w:cs="Arial"/>
          <w:i/>
          <w:iCs/>
          <w:color w:val="000000"/>
        </w:rPr>
        <w:t xml:space="preserve">  (40/</w:t>
      </w:r>
      <w:r w:rsidR="00F75A2B" w:rsidRPr="00F75A2B">
        <w:rPr>
          <w:rFonts w:ascii="Arial" w:hAnsi="Arial" w:cs="Arial"/>
          <w:b/>
          <w:bCs/>
          <w:i/>
          <w:iCs/>
          <w:color w:val="000000"/>
        </w:rPr>
        <w:t>60</w:t>
      </w:r>
      <w:r w:rsidR="00F75A2B">
        <w:rPr>
          <w:rFonts w:ascii="Arial" w:hAnsi="Arial" w:cs="Arial"/>
          <w:i/>
          <w:iCs/>
          <w:color w:val="000000"/>
        </w:rPr>
        <w:t>)</w:t>
      </w:r>
    </w:p>
    <w:p w14:paraId="081EEB2C" w14:textId="14859D34" w:rsidR="007E05AB" w:rsidRPr="00533BD7" w:rsidRDefault="00E40D8C" w:rsidP="00B04090">
      <w:pPr>
        <w:pStyle w:val="NormalWeb"/>
        <w:spacing w:before="0" w:beforeAutospacing="0" w:after="0" w:afterAutospacing="0"/>
      </w:pPr>
      <w:r w:rsidRPr="006E3CB6">
        <w:rPr>
          <w:rFonts w:ascii="Arial" w:hAnsi="Arial" w:cs="Arial"/>
          <w:b/>
          <w:bCs/>
          <w:i/>
          <w:iCs/>
          <w:color w:val="000000"/>
        </w:rPr>
        <w:t>Year 3</w:t>
      </w:r>
      <w:r w:rsidR="0089247B">
        <w:rPr>
          <w:rFonts w:ascii="Arial" w:hAnsi="Arial" w:cs="Arial"/>
          <w:i/>
          <w:iCs/>
          <w:color w:val="000000"/>
        </w:rPr>
        <w:t>:</w:t>
      </w:r>
      <w:r>
        <w:rPr>
          <w:rFonts w:ascii="Arial" w:hAnsi="Arial" w:cs="Arial"/>
          <w:i/>
          <w:iCs/>
          <w:color w:val="000000"/>
        </w:rPr>
        <w:t xml:space="preserve"> 2024-2025</w:t>
      </w:r>
      <w:r w:rsidR="00B04090">
        <w:rPr>
          <w:rFonts w:ascii="Arial" w:hAnsi="Arial" w:cs="Arial"/>
          <w:i/>
          <w:iCs/>
          <w:color w:val="000000"/>
        </w:rPr>
        <w:t xml:space="preserve"> </w:t>
      </w:r>
      <w:r w:rsidR="00346332">
        <w:rPr>
          <w:rFonts w:ascii="Arial" w:hAnsi="Arial" w:cs="Arial"/>
          <w:i/>
          <w:iCs/>
          <w:color w:val="000000"/>
        </w:rPr>
        <w:t xml:space="preserve"> </w:t>
      </w:r>
      <w:r w:rsidR="00D743AC">
        <w:rPr>
          <w:rFonts w:ascii="Arial" w:hAnsi="Arial" w:cs="Arial"/>
          <w:i/>
          <w:iCs/>
          <w:color w:val="000000"/>
        </w:rPr>
        <w:t>$</w:t>
      </w:r>
      <w:r w:rsidR="00B04090">
        <w:rPr>
          <w:rFonts w:ascii="Arial" w:hAnsi="Arial" w:cs="Arial"/>
          <w:i/>
          <w:iCs/>
          <w:color w:val="000000"/>
        </w:rPr>
        <w:t>15,</w:t>
      </w:r>
      <w:r w:rsidR="00B67E55">
        <w:rPr>
          <w:rFonts w:ascii="Arial" w:hAnsi="Arial" w:cs="Arial"/>
          <w:i/>
          <w:iCs/>
          <w:color w:val="000000"/>
        </w:rPr>
        <w:t>8</w:t>
      </w:r>
      <w:r w:rsidR="00B04090">
        <w:rPr>
          <w:rFonts w:ascii="Arial" w:hAnsi="Arial" w:cs="Arial"/>
          <w:i/>
          <w:iCs/>
          <w:color w:val="000000"/>
        </w:rPr>
        <w:t>00</w:t>
      </w:r>
      <w:r w:rsidR="00D743AC">
        <w:rPr>
          <w:rFonts w:ascii="Arial" w:hAnsi="Arial" w:cs="Arial"/>
          <w:i/>
          <w:iCs/>
          <w:color w:val="000000"/>
        </w:rPr>
        <w:t xml:space="preserve"> (</w:t>
      </w:r>
      <w:r w:rsidR="00FD14EA" w:rsidRPr="00CF6047">
        <w:rPr>
          <w:rFonts w:ascii="Arial" w:hAnsi="Arial" w:cs="Arial"/>
          <w:b/>
          <w:bCs/>
          <w:i/>
          <w:iCs/>
          <w:color w:val="000000"/>
        </w:rPr>
        <w:t>30</w:t>
      </w:r>
      <w:r w:rsidR="00FD14EA">
        <w:rPr>
          <w:rFonts w:ascii="Arial" w:hAnsi="Arial" w:cs="Arial"/>
          <w:i/>
          <w:iCs/>
          <w:color w:val="000000"/>
        </w:rPr>
        <w:t>/</w:t>
      </w:r>
      <w:r w:rsidR="006124C0">
        <w:rPr>
          <w:rFonts w:ascii="Arial" w:hAnsi="Arial" w:cs="Arial"/>
          <w:i/>
          <w:iCs/>
          <w:color w:val="000000"/>
        </w:rPr>
        <w:t>7</w:t>
      </w:r>
      <w:r w:rsidR="00FD14EA">
        <w:rPr>
          <w:rFonts w:ascii="Arial" w:hAnsi="Arial" w:cs="Arial"/>
          <w:i/>
          <w:iCs/>
          <w:color w:val="000000"/>
        </w:rPr>
        <w:t>0)</w:t>
      </w:r>
      <w:r w:rsidR="007E05AB">
        <w:rPr>
          <w:rFonts w:ascii="Arial" w:hAnsi="Arial" w:cs="Arial"/>
          <w:i/>
          <w:iCs/>
          <w:color w:val="000000"/>
        </w:rPr>
        <w:tab/>
      </w:r>
      <w:r w:rsidR="007E05AB">
        <w:rPr>
          <w:rFonts w:ascii="Arial" w:hAnsi="Arial" w:cs="Arial"/>
          <w:i/>
          <w:iCs/>
          <w:color w:val="000000"/>
        </w:rPr>
        <w:tab/>
      </w:r>
      <w:r w:rsidR="007E05AB">
        <w:rPr>
          <w:rFonts w:ascii="Arial" w:hAnsi="Arial" w:cs="Arial"/>
          <w:i/>
          <w:iCs/>
          <w:color w:val="000000"/>
        </w:rPr>
        <w:tab/>
      </w:r>
      <w:r w:rsidR="007E05AB">
        <w:rPr>
          <w:rFonts w:ascii="Arial" w:hAnsi="Arial" w:cs="Arial"/>
          <w:i/>
          <w:iCs/>
          <w:color w:val="000000"/>
        </w:rPr>
        <w:tab/>
      </w:r>
      <w:r w:rsidR="007E05AB" w:rsidRPr="006E3CB6">
        <w:rPr>
          <w:rFonts w:ascii="Arial" w:hAnsi="Arial" w:cs="Arial"/>
          <w:b/>
          <w:bCs/>
          <w:i/>
          <w:iCs/>
          <w:color w:val="000000"/>
        </w:rPr>
        <w:t>Year 3</w:t>
      </w:r>
      <w:r w:rsidR="0089247B">
        <w:rPr>
          <w:rFonts w:ascii="Arial" w:hAnsi="Arial" w:cs="Arial"/>
          <w:i/>
          <w:iCs/>
          <w:color w:val="000000"/>
        </w:rPr>
        <w:t xml:space="preserve">: </w:t>
      </w:r>
      <w:r w:rsidR="007E05AB">
        <w:rPr>
          <w:rFonts w:ascii="Arial" w:hAnsi="Arial" w:cs="Arial"/>
          <w:i/>
          <w:iCs/>
          <w:color w:val="000000"/>
        </w:rPr>
        <w:t>2024-2025</w:t>
      </w:r>
      <w:r w:rsidR="00B04090">
        <w:rPr>
          <w:rFonts w:ascii="Arial" w:hAnsi="Arial" w:cs="Arial"/>
          <w:i/>
          <w:iCs/>
          <w:color w:val="000000"/>
        </w:rPr>
        <w:t xml:space="preserve"> </w:t>
      </w:r>
      <w:r w:rsidR="005272C7">
        <w:rPr>
          <w:rFonts w:ascii="Arial" w:hAnsi="Arial" w:cs="Arial"/>
          <w:i/>
          <w:iCs/>
          <w:color w:val="000000"/>
        </w:rPr>
        <w:t xml:space="preserve">  $</w:t>
      </w:r>
      <w:r w:rsidR="0026027D">
        <w:rPr>
          <w:rFonts w:ascii="Arial" w:hAnsi="Arial" w:cs="Arial"/>
          <w:i/>
          <w:iCs/>
          <w:color w:val="000000"/>
        </w:rPr>
        <w:t>36</w:t>
      </w:r>
      <w:r w:rsidR="00B04090">
        <w:rPr>
          <w:rFonts w:ascii="Arial" w:hAnsi="Arial" w:cs="Arial"/>
          <w:i/>
          <w:iCs/>
          <w:color w:val="000000"/>
        </w:rPr>
        <w:t>,</w:t>
      </w:r>
      <w:r w:rsidR="00E53DFA">
        <w:rPr>
          <w:rFonts w:ascii="Arial" w:hAnsi="Arial" w:cs="Arial"/>
          <w:i/>
          <w:iCs/>
          <w:color w:val="000000"/>
        </w:rPr>
        <w:t>867</w:t>
      </w:r>
      <w:r w:rsidR="00F75A2B">
        <w:rPr>
          <w:rFonts w:ascii="Arial" w:hAnsi="Arial" w:cs="Arial"/>
          <w:i/>
          <w:iCs/>
          <w:color w:val="000000"/>
        </w:rPr>
        <w:t xml:space="preserve">  (30/</w:t>
      </w:r>
      <w:r w:rsidR="005355EE" w:rsidRPr="005355EE">
        <w:rPr>
          <w:rFonts w:ascii="Arial" w:hAnsi="Arial" w:cs="Arial"/>
          <w:b/>
          <w:bCs/>
          <w:i/>
          <w:iCs/>
          <w:color w:val="000000"/>
        </w:rPr>
        <w:t>70</w:t>
      </w:r>
      <w:r w:rsidR="00F75A2B">
        <w:rPr>
          <w:rFonts w:ascii="Arial" w:hAnsi="Arial" w:cs="Arial"/>
          <w:i/>
          <w:iCs/>
          <w:color w:val="000000"/>
        </w:rPr>
        <w:t>)</w:t>
      </w:r>
    </w:p>
    <w:p w14:paraId="26D93021" w14:textId="751837C7" w:rsidR="004A003F" w:rsidRPr="00BD66A9" w:rsidRDefault="004A003F" w:rsidP="00BD66A9">
      <w:pPr>
        <w:pStyle w:val="Header"/>
        <w:tabs>
          <w:tab w:val="clear" w:pos="9360"/>
        </w:tabs>
        <w:rPr>
          <w:rFonts w:ascii="Arial" w:hAnsi="Arial" w:cs="Arial"/>
        </w:rPr>
      </w:pPr>
    </w:p>
    <w:p w14:paraId="17335488" w14:textId="208C28BD" w:rsidR="009B0634" w:rsidRPr="0089247B" w:rsidRDefault="004A003F" w:rsidP="00BD66A9">
      <w:pPr>
        <w:pStyle w:val="Header"/>
        <w:tabs>
          <w:tab w:val="clear" w:pos="9360"/>
        </w:tabs>
        <w:rPr>
          <w:rStyle w:val="MonitoringParagraphChar"/>
          <w:rFonts w:ascii="Arial" w:eastAsia="Calibri" w:hAnsi="Arial" w:cs="Arial"/>
          <w:szCs w:val="22"/>
        </w:rPr>
      </w:pPr>
      <w:r w:rsidRPr="00BD66A9">
        <w:rPr>
          <w:rFonts w:ascii="Arial" w:hAnsi="Arial" w:cs="Arial"/>
        </w:rPr>
        <w:t xml:space="preserve">The tiered </w:t>
      </w:r>
      <w:r w:rsidR="005A688A" w:rsidRPr="00BD66A9">
        <w:rPr>
          <w:rFonts w:ascii="Arial" w:hAnsi="Arial" w:cs="Arial"/>
        </w:rPr>
        <w:t xml:space="preserve">matching grant approach </w:t>
      </w:r>
      <w:r w:rsidR="0089247B">
        <w:rPr>
          <w:rFonts w:ascii="Arial" w:hAnsi="Arial" w:cs="Arial"/>
        </w:rPr>
        <w:t xml:space="preserve">was designed with sustainability in mind. This </w:t>
      </w:r>
      <w:r w:rsidR="005A688A" w:rsidRPr="00BD66A9">
        <w:rPr>
          <w:rFonts w:ascii="Arial" w:hAnsi="Arial" w:cs="Arial"/>
        </w:rPr>
        <w:t xml:space="preserve">allows </w:t>
      </w:r>
      <w:r w:rsidR="00F41E05" w:rsidRPr="00BD66A9">
        <w:rPr>
          <w:rFonts w:ascii="Arial" w:hAnsi="Arial" w:cs="Arial"/>
        </w:rPr>
        <w:t xml:space="preserve">your </w:t>
      </w:r>
      <w:r w:rsidR="005A688A" w:rsidRPr="00BD66A9">
        <w:rPr>
          <w:rFonts w:ascii="Arial" w:hAnsi="Arial" w:cs="Arial"/>
        </w:rPr>
        <w:t xml:space="preserve">district to adjust </w:t>
      </w:r>
      <w:r w:rsidR="00F41E05" w:rsidRPr="00BD66A9">
        <w:rPr>
          <w:rFonts w:ascii="Arial" w:hAnsi="Arial" w:cs="Arial"/>
        </w:rPr>
        <w:t>your</w:t>
      </w:r>
      <w:r w:rsidR="005A688A" w:rsidRPr="00BD66A9">
        <w:rPr>
          <w:rFonts w:ascii="Arial" w:hAnsi="Arial" w:cs="Arial"/>
        </w:rPr>
        <w:t xml:space="preserve"> budgets </w:t>
      </w:r>
      <w:r w:rsidR="00BD66A9" w:rsidRPr="00BD66A9">
        <w:rPr>
          <w:rFonts w:ascii="Arial" w:hAnsi="Arial" w:cs="Arial"/>
        </w:rPr>
        <w:t>over time</w:t>
      </w:r>
      <w:r w:rsidR="00044EFE" w:rsidRPr="00BD66A9">
        <w:rPr>
          <w:rFonts w:ascii="Arial" w:hAnsi="Arial" w:cs="Arial"/>
        </w:rPr>
        <w:t xml:space="preserve">. </w:t>
      </w:r>
      <w:r w:rsidR="009B0634" w:rsidRPr="00BD66A9">
        <w:rPr>
          <w:rFonts w:ascii="Arial" w:hAnsi="Arial" w:cs="Arial"/>
        </w:rPr>
        <w:t xml:space="preserve">Determining how to use Federal Title funds to support your district’s outlined goals is both an art and a science due to the flexibilities </w:t>
      </w:r>
      <w:r w:rsidR="00F41E05" w:rsidRPr="00BD66A9">
        <w:rPr>
          <w:rFonts w:ascii="Arial" w:hAnsi="Arial" w:cs="Arial"/>
        </w:rPr>
        <w:t>within a varieties of</w:t>
      </w:r>
      <w:r w:rsidR="009B0634" w:rsidRPr="00BD66A9">
        <w:rPr>
          <w:rFonts w:ascii="Arial" w:hAnsi="Arial" w:cs="Arial"/>
        </w:rPr>
        <w:t xml:space="preserve"> funding stream</w:t>
      </w:r>
      <w:r w:rsidR="00F41E05" w:rsidRPr="00BD66A9">
        <w:rPr>
          <w:rFonts w:ascii="Arial" w:hAnsi="Arial" w:cs="Arial"/>
        </w:rPr>
        <w:t xml:space="preserve">s you may receive. </w:t>
      </w:r>
      <w:r w:rsidR="009B0634" w:rsidRPr="00BD66A9">
        <w:rPr>
          <w:rFonts w:ascii="Arial" w:hAnsi="Arial" w:cs="Arial"/>
        </w:rPr>
        <w:t xml:space="preserve">The following information sheet, </w:t>
      </w:r>
      <w:hyperlink r:id="rId11" w:history="1">
        <w:r w:rsidR="009B0634" w:rsidRPr="004608A2">
          <w:rPr>
            <w:rFonts w:ascii="Arial" w:hAnsi="Arial" w:cs="Arial"/>
            <w:i/>
            <w:iCs/>
            <w:color w:val="4472C4" w:themeColor="accent1"/>
          </w:rPr>
          <w:t>Braiding Funds to</w:t>
        </w:r>
        <w:r w:rsidR="009B0634" w:rsidRPr="00BD66A9">
          <w:rPr>
            <w:rFonts w:ascii="Arial" w:hAnsi="Arial" w:cs="Arial"/>
            <w:color w:val="4472C4" w:themeColor="accent1"/>
          </w:rPr>
          <w:t xml:space="preserve"> </w:t>
        </w:r>
        <w:r w:rsidR="009B0634" w:rsidRPr="004608A2">
          <w:rPr>
            <w:rFonts w:ascii="Arial" w:hAnsi="Arial" w:cs="Arial"/>
            <w:i/>
            <w:iCs/>
            <w:color w:val="4472C4" w:themeColor="accent1"/>
          </w:rPr>
          <w:t>Enhance Title IV-A Program Efficiency and Outcomes</w:t>
        </w:r>
      </w:hyperlink>
      <w:r w:rsidR="009B0634" w:rsidRPr="00BD66A9">
        <w:rPr>
          <w:rFonts w:ascii="Arial" w:hAnsi="Arial" w:cs="Arial"/>
        </w:rPr>
        <w:t>, outlines strategies to help maximize the impact of funds and improve student outcomes</w:t>
      </w:r>
      <w:r w:rsidR="009B0634">
        <w:rPr>
          <w:rStyle w:val="MonitoringParagraphChar"/>
          <w:rFonts w:eastAsiaTheme="minorHAnsi"/>
        </w:rPr>
        <w:t xml:space="preserve">. </w:t>
      </w:r>
    </w:p>
    <w:p w14:paraId="45EFE935" w14:textId="1F9CA30E" w:rsidR="001A4274" w:rsidRPr="00F91FE7" w:rsidRDefault="00044EFE" w:rsidP="00F91FE7">
      <w:pPr>
        <w:pStyle w:val="NormalWeb"/>
        <w:spacing w:before="0" w:beforeAutospacing="0" w:after="0" w:afterAutospacing="0"/>
      </w:pPr>
      <w:r>
        <w:t xml:space="preserve"> </w:t>
      </w:r>
    </w:p>
    <w:p w14:paraId="0D28323B" w14:textId="124972C2" w:rsidR="007B3F43" w:rsidRDefault="005536D7" w:rsidP="004557D7">
      <w:pPr>
        <w:pStyle w:val="Heading1"/>
        <w:spacing w:before="79"/>
        <w:ind w:left="152"/>
        <w:rPr>
          <w:sz w:val="22"/>
          <w:szCs w:val="22"/>
        </w:rPr>
      </w:pPr>
      <w:r w:rsidRPr="004557D7">
        <w:rPr>
          <w:b w:val="0"/>
        </w:rPr>
        <w:t xml:space="preserve"> </w:t>
      </w:r>
      <w:r w:rsidR="007B3F43" w:rsidRPr="004557D7">
        <w:rPr>
          <w:sz w:val="22"/>
          <w:szCs w:val="22"/>
        </w:rPr>
        <w:t>Application Schedule</w:t>
      </w:r>
    </w:p>
    <w:p w14:paraId="26C44A41" w14:textId="77777777" w:rsidR="004557D7" w:rsidRPr="004557D7" w:rsidRDefault="004557D7" w:rsidP="004557D7">
      <w:pPr>
        <w:pStyle w:val="Heading1"/>
        <w:spacing w:before="79"/>
        <w:ind w:left="152"/>
        <w:rPr>
          <w:b w:val="0"/>
        </w:rPr>
      </w:pPr>
    </w:p>
    <w:tbl>
      <w:tblPr>
        <w:tblStyle w:val="TableGrid"/>
        <w:tblW w:w="9067" w:type="dxa"/>
        <w:tblInd w:w="378" w:type="dxa"/>
        <w:tblLook w:val="04A0" w:firstRow="1" w:lastRow="0" w:firstColumn="1" w:lastColumn="0" w:noHBand="0" w:noVBand="1"/>
      </w:tblPr>
      <w:tblGrid>
        <w:gridCol w:w="6187"/>
        <w:gridCol w:w="2880"/>
      </w:tblGrid>
      <w:tr w:rsidR="007B3F43" w:rsidRPr="00FB2D2A" w14:paraId="2C95FE91" w14:textId="77777777" w:rsidTr="00BC1318">
        <w:tc>
          <w:tcPr>
            <w:tcW w:w="6187" w:type="dxa"/>
          </w:tcPr>
          <w:p w14:paraId="5A1BB3B6" w14:textId="246221C4" w:rsidR="007B3F43" w:rsidRPr="00FB2D2A" w:rsidRDefault="007B3F43" w:rsidP="00C239B1">
            <w:pPr>
              <w:rPr>
                <w:rFonts w:cs="Arial"/>
                <w:b/>
                <w:color w:val="auto"/>
                <w:sz w:val="22"/>
                <w:szCs w:val="22"/>
              </w:rPr>
            </w:pPr>
            <w:r>
              <w:rPr>
                <w:rFonts w:cs="Arial"/>
                <w:b/>
                <w:color w:val="auto"/>
                <w:sz w:val="22"/>
                <w:szCs w:val="22"/>
              </w:rPr>
              <w:t xml:space="preserve">Informational Webinar and Grant </w:t>
            </w:r>
            <w:r w:rsidRPr="00FB2D2A">
              <w:rPr>
                <w:rFonts w:cs="Arial"/>
                <w:b/>
                <w:color w:val="auto"/>
                <w:sz w:val="22"/>
                <w:szCs w:val="22"/>
              </w:rPr>
              <w:t xml:space="preserve">Application  </w:t>
            </w:r>
            <w:r w:rsidR="0097536D">
              <w:rPr>
                <w:rFonts w:cs="Arial"/>
                <w:b/>
                <w:color w:val="auto"/>
                <w:sz w:val="22"/>
                <w:szCs w:val="22"/>
              </w:rPr>
              <w:t>Released</w:t>
            </w:r>
          </w:p>
        </w:tc>
        <w:tc>
          <w:tcPr>
            <w:tcW w:w="2880" w:type="dxa"/>
          </w:tcPr>
          <w:p w14:paraId="73CA2262" w14:textId="304FA474" w:rsidR="007B3F43" w:rsidRPr="00FB2D2A" w:rsidRDefault="00642421" w:rsidP="00C239B1">
            <w:pPr>
              <w:rPr>
                <w:rFonts w:cs="Arial"/>
                <w:color w:val="auto"/>
                <w:sz w:val="22"/>
                <w:szCs w:val="22"/>
              </w:rPr>
            </w:pPr>
            <w:r>
              <w:rPr>
                <w:rFonts w:cs="Arial"/>
                <w:color w:val="auto"/>
                <w:sz w:val="22"/>
                <w:szCs w:val="22"/>
              </w:rPr>
              <w:t>On or before May 5, 2022</w:t>
            </w:r>
          </w:p>
        </w:tc>
      </w:tr>
      <w:tr w:rsidR="007B3F43" w:rsidRPr="00FB2D2A" w14:paraId="291DC81A" w14:textId="77777777" w:rsidTr="00272F27">
        <w:tc>
          <w:tcPr>
            <w:tcW w:w="6187" w:type="dxa"/>
          </w:tcPr>
          <w:p w14:paraId="1153C8FC" w14:textId="77777777" w:rsidR="007B3F43" w:rsidRPr="00FB2D2A" w:rsidRDefault="007B3F43" w:rsidP="00C239B1">
            <w:pPr>
              <w:rPr>
                <w:rFonts w:cs="Arial"/>
                <w:b/>
                <w:color w:val="auto"/>
                <w:sz w:val="22"/>
                <w:szCs w:val="22"/>
              </w:rPr>
            </w:pPr>
            <w:r w:rsidRPr="00FB2D2A">
              <w:rPr>
                <w:rFonts w:cs="Arial"/>
                <w:b/>
                <w:color w:val="auto"/>
                <w:sz w:val="22"/>
                <w:szCs w:val="22"/>
              </w:rPr>
              <w:t>Applications Due</w:t>
            </w:r>
          </w:p>
        </w:tc>
        <w:tc>
          <w:tcPr>
            <w:tcW w:w="2880" w:type="dxa"/>
            <w:shd w:val="clear" w:color="auto" w:fill="auto"/>
          </w:tcPr>
          <w:p w14:paraId="565229E3" w14:textId="704A331D" w:rsidR="007B3F43" w:rsidRPr="00272F27" w:rsidRDefault="00873119" w:rsidP="00C239B1">
            <w:pPr>
              <w:rPr>
                <w:color w:val="auto"/>
              </w:rPr>
            </w:pPr>
            <w:r w:rsidRPr="00272F27">
              <w:rPr>
                <w:rFonts w:cs="Arial"/>
                <w:color w:val="auto"/>
                <w:sz w:val="22"/>
                <w:szCs w:val="22"/>
              </w:rPr>
              <w:t>June 1</w:t>
            </w:r>
            <w:r w:rsidR="007B3F43" w:rsidRPr="00272F27">
              <w:rPr>
                <w:rFonts w:cs="Arial"/>
                <w:color w:val="auto"/>
                <w:sz w:val="22"/>
                <w:szCs w:val="22"/>
              </w:rPr>
              <w:t xml:space="preserve">, </w:t>
            </w:r>
            <w:r w:rsidR="00FF0A92" w:rsidRPr="00272F27">
              <w:rPr>
                <w:rFonts w:cs="Arial"/>
                <w:color w:val="auto"/>
                <w:sz w:val="22"/>
                <w:szCs w:val="22"/>
              </w:rPr>
              <w:t>2022</w:t>
            </w:r>
          </w:p>
        </w:tc>
      </w:tr>
      <w:tr w:rsidR="007B3F43" w:rsidRPr="00FB2D2A" w14:paraId="58B5092D" w14:textId="77777777" w:rsidTr="00272F27">
        <w:tc>
          <w:tcPr>
            <w:tcW w:w="6187" w:type="dxa"/>
            <w:shd w:val="clear" w:color="auto" w:fill="auto"/>
          </w:tcPr>
          <w:p w14:paraId="769250BA" w14:textId="3F75FCD7" w:rsidR="007B3F43" w:rsidRPr="00FB2D2A" w:rsidRDefault="007B3F43" w:rsidP="00C239B1">
            <w:pPr>
              <w:rPr>
                <w:rFonts w:cs="Arial"/>
                <w:b/>
                <w:color w:val="auto"/>
                <w:sz w:val="22"/>
                <w:szCs w:val="22"/>
              </w:rPr>
            </w:pPr>
            <w:r w:rsidRPr="00FB2D2A">
              <w:rPr>
                <w:rFonts w:cs="Arial"/>
                <w:b/>
                <w:color w:val="auto"/>
                <w:sz w:val="22"/>
                <w:szCs w:val="22"/>
              </w:rPr>
              <w:t>Evaluation</w:t>
            </w:r>
            <w:r w:rsidR="00D062B0">
              <w:rPr>
                <w:rFonts w:cs="Arial"/>
                <w:b/>
                <w:color w:val="auto"/>
                <w:sz w:val="22"/>
                <w:szCs w:val="22"/>
              </w:rPr>
              <w:t>s</w:t>
            </w:r>
            <w:r w:rsidRPr="00FB2D2A">
              <w:rPr>
                <w:rFonts w:cs="Arial"/>
                <w:b/>
                <w:color w:val="auto"/>
                <w:sz w:val="22"/>
                <w:szCs w:val="22"/>
              </w:rPr>
              <w:t xml:space="preserve"> Completed </w:t>
            </w:r>
            <w:r w:rsidR="00D062B0">
              <w:rPr>
                <w:rFonts w:cs="Arial"/>
                <w:b/>
                <w:color w:val="auto"/>
                <w:sz w:val="22"/>
                <w:szCs w:val="22"/>
              </w:rPr>
              <w:t xml:space="preserve">and </w:t>
            </w:r>
            <w:r w:rsidR="00BC1318">
              <w:rPr>
                <w:rFonts w:cs="Arial"/>
                <w:b/>
                <w:color w:val="auto"/>
                <w:sz w:val="22"/>
                <w:szCs w:val="22"/>
              </w:rPr>
              <w:t xml:space="preserve">NDDPI Notification of Selection </w:t>
            </w:r>
          </w:p>
        </w:tc>
        <w:tc>
          <w:tcPr>
            <w:tcW w:w="2880" w:type="dxa"/>
            <w:shd w:val="clear" w:color="auto" w:fill="auto"/>
          </w:tcPr>
          <w:p w14:paraId="662FF41E" w14:textId="7D7FF9E4" w:rsidR="007B3F43" w:rsidRPr="00272F27" w:rsidRDefault="00272F27" w:rsidP="00C239B1">
            <w:pPr>
              <w:rPr>
                <w:color w:val="auto"/>
              </w:rPr>
            </w:pPr>
            <w:r w:rsidRPr="00272F27">
              <w:rPr>
                <w:rFonts w:cs="Arial"/>
                <w:color w:val="auto"/>
                <w:sz w:val="22"/>
                <w:szCs w:val="22"/>
              </w:rPr>
              <w:t>June</w:t>
            </w:r>
            <w:r w:rsidR="00D86C6C" w:rsidRPr="00272F27">
              <w:rPr>
                <w:rFonts w:cs="Arial"/>
                <w:color w:val="auto"/>
                <w:sz w:val="22"/>
                <w:szCs w:val="22"/>
              </w:rPr>
              <w:t xml:space="preserve"> </w:t>
            </w:r>
            <w:r w:rsidRPr="00272F27">
              <w:rPr>
                <w:rFonts w:cs="Arial"/>
                <w:color w:val="auto"/>
                <w:sz w:val="22"/>
                <w:szCs w:val="22"/>
              </w:rPr>
              <w:t>10</w:t>
            </w:r>
            <w:r w:rsidR="007B3F43" w:rsidRPr="00272F27">
              <w:rPr>
                <w:rFonts w:cs="Arial"/>
                <w:color w:val="auto"/>
                <w:sz w:val="22"/>
                <w:szCs w:val="22"/>
              </w:rPr>
              <w:t>, 20</w:t>
            </w:r>
            <w:r w:rsidR="00FF0A92" w:rsidRPr="00272F27">
              <w:rPr>
                <w:rFonts w:cs="Arial"/>
                <w:color w:val="auto"/>
                <w:sz w:val="22"/>
                <w:szCs w:val="22"/>
              </w:rPr>
              <w:t>22</w:t>
            </w:r>
          </w:p>
        </w:tc>
      </w:tr>
    </w:tbl>
    <w:p w14:paraId="5BC1D233" w14:textId="4A715D25" w:rsidR="00302109" w:rsidRPr="003F7694" w:rsidRDefault="00302109" w:rsidP="003F7694">
      <w:pPr>
        <w:pStyle w:val="MonitoringParagraph"/>
      </w:pPr>
    </w:p>
    <w:p w14:paraId="19F5BD4A" w14:textId="77777777" w:rsidR="005B521C" w:rsidRDefault="005B521C" w:rsidP="0083477F">
      <w:pPr>
        <w:tabs>
          <w:tab w:val="left" w:pos="1620"/>
        </w:tabs>
        <w:spacing w:after="0" w:line="240" w:lineRule="auto"/>
        <w:ind w:right="-144"/>
        <w:rPr>
          <w:rFonts w:ascii="Arial" w:hAnsi="Arial" w:cs="Arial"/>
        </w:rPr>
      </w:pPr>
    </w:p>
    <w:p w14:paraId="06124356" w14:textId="18FF6C98" w:rsidR="00017253" w:rsidRDefault="00F91FE7" w:rsidP="0083477F">
      <w:pPr>
        <w:tabs>
          <w:tab w:val="left" w:pos="1620"/>
        </w:tabs>
        <w:spacing w:after="0" w:line="240" w:lineRule="auto"/>
        <w:ind w:right="-144"/>
        <w:rPr>
          <w:rFonts w:ascii="Arial" w:hAnsi="Arial" w:cs="Arial"/>
        </w:rPr>
      </w:pPr>
      <w:r>
        <w:rPr>
          <w:rFonts w:ascii="Arial" w:hAnsi="Arial" w:cs="Arial"/>
        </w:rPr>
        <w:tab/>
      </w:r>
      <w:r>
        <w:rPr>
          <w:rFonts w:ascii="Arial" w:hAnsi="Arial" w:cs="Arial"/>
        </w:rPr>
        <w:tab/>
      </w:r>
    </w:p>
    <w:p w14:paraId="6DEA14F2" w14:textId="3BDC99A7" w:rsidR="004A08E1" w:rsidRPr="00AC6E7D" w:rsidRDefault="00B06B4F" w:rsidP="005B521C">
      <w:pPr>
        <w:pStyle w:val="Heading1"/>
        <w:spacing w:before="79"/>
        <w:ind w:left="152"/>
        <w:rPr>
          <w:sz w:val="22"/>
          <w:szCs w:val="22"/>
        </w:rPr>
      </w:pPr>
      <w:r w:rsidRPr="00AC6E7D">
        <w:rPr>
          <w:sz w:val="22"/>
          <w:szCs w:val="22"/>
        </w:rPr>
        <w:t>Contact</w:t>
      </w:r>
      <w:r w:rsidRPr="00AC6E7D">
        <w:rPr>
          <w:spacing w:val="-7"/>
          <w:sz w:val="22"/>
          <w:szCs w:val="22"/>
        </w:rPr>
        <w:t xml:space="preserve"> </w:t>
      </w:r>
      <w:r w:rsidRPr="00AC6E7D">
        <w:rPr>
          <w:sz w:val="22"/>
          <w:szCs w:val="22"/>
        </w:rPr>
        <w:t>Information</w:t>
      </w:r>
    </w:p>
    <w:p w14:paraId="0DC7BE17" w14:textId="64435ABE" w:rsidR="00B06B4F" w:rsidRDefault="00CF6047" w:rsidP="00B06B4F">
      <w:pPr>
        <w:pStyle w:val="BodyText"/>
        <w:spacing w:before="18" w:after="27"/>
        <w:ind w:left="152"/>
        <w:rPr>
          <w:rFonts w:eastAsia="Calibri"/>
          <w:sz w:val="22"/>
          <w:szCs w:val="22"/>
        </w:rPr>
      </w:pPr>
      <w:r>
        <w:rPr>
          <w:rFonts w:eastAsia="Calibri"/>
          <w:sz w:val="22"/>
          <w:szCs w:val="22"/>
        </w:rPr>
        <w:t>D</w:t>
      </w:r>
      <w:r w:rsidR="00B06B4F" w:rsidRPr="005B521C">
        <w:rPr>
          <w:rFonts w:eastAsia="Calibri"/>
          <w:sz w:val="22"/>
          <w:szCs w:val="22"/>
        </w:rPr>
        <w:t xml:space="preserve">irect all communications regarding this Funding Opportunity to </w:t>
      </w:r>
      <w:r w:rsidR="008C23CD">
        <w:rPr>
          <w:rFonts w:eastAsia="Calibri"/>
          <w:sz w:val="22"/>
          <w:szCs w:val="22"/>
        </w:rPr>
        <w:t xml:space="preserve">the below </w:t>
      </w:r>
      <w:r w:rsidR="00B06B4F" w:rsidRPr="005B521C">
        <w:rPr>
          <w:rFonts w:eastAsia="Calibri"/>
          <w:sz w:val="22"/>
          <w:szCs w:val="22"/>
        </w:rPr>
        <w:t>point of contact</w:t>
      </w:r>
      <w:r w:rsidR="008C23CD">
        <w:rPr>
          <w:rFonts w:eastAsia="Calibri"/>
          <w:sz w:val="22"/>
          <w:szCs w:val="22"/>
        </w:rPr>
        <w:t xml:space="preserve">s: </w:t>
      </w:r>
    </w:p>
    <w:p w14:paraId="04F53430" w14:textId="77777777" w:rsidR="004879F8" w:rsidRPr="005B521C" w:rsidRDefault="004879F8" w:rsidP="00B06B4F">
      <w:pPr>
        <w:pStyle w:val="BodyText"/>
        <w:spacing w:before="18" w:after="27"/>
        <w:ind w:left="152"/>
        <w:rPr>
          <w:rFonts w:eastAsia="Calibri"/>
          <w:sz w:val="22"/>
          <w:szCs w:val="22"/>
        </w:rPr>
      </w:pPr>
    </w:p>
    <w:tbl>
      <w:tblPr>
        <w:tblStyle w:val="PlainTable4"/>
        <w:tblW w:w="0" w:type="auto"/>
        <w:tblInd w:w="288" w:type="dxa"/>
        <w:tblLayout w:type="fixed"/>
        <w:tblLook w:val="01E0" w:firstRow="1" w:lastRow="1" w:firstColumn="1" w:lastColumn="1" w:noHBand="0" w:noVBand="0"/>
      </w:tblPr>
      <w:tblGrid>
        <w:gridCol w:w="4230"/>
        <w:gridCol w:w="4590"/>
      </w:tblGrid>
      <w:tr w:rsidR="00B06B4F" w:rsidRPr="00AC6E7D" w14:paraId="4D638A44" w14:textId="77777777" w:rsidTr="00B06B4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230" w:type="dxa"/>
            <w:hideMark/>
          </w:tcPr>
          <w:p w14:paraId="36F43410" w14:textId="06FD102E" w:rsidR="0010630B" w:rsidRPr="00AC6E7D" w:rsidRDefault="0010630B" w:rsidP="00B87DC0">
            <w:pPr>
              <w:pStyle w:val="BodyText"/>
              <w:rPr>
                <w:b w:val="0"/>
                <w:bCs w:val="0"/>
                <w:sz w:val="22"/>
                <w:szCs w:val="22"/>
              </w:rPr>
            </w:pPr>
            <w:r w:rsidRPr="00AC6E7D">
              <w:rPr>
                <w:b w:val="0"/>
                <w:bCs w:val="0"/>
                <w:sz w:val="22"/>
                <w:szCs w:val="22"/>
              </w:rPr>
              <w:t>Deb Pi</w:t>
            </w:r>
            <w:r w:rsidR="008C23CD">
              <w:rPr>
                <w:b w:val="0"/>
                <w:bCs w:val="0"/>
                <w:sz w:val="22"/>
                <w:szCs w:val="22"/>
              </w:rPr>
              <w:t>l</w:t>
            </w:r>
            <w:r w:rsidRPr="00AC6E7D">
              <w:rPr>
                <w:b w:val="0"/>
                <w:bCs w:val="0"/>
                <w:sz w:val="22"/>
                <w:szCs w:val="22"/>
              </w:rPr>
              <w:t>on</w:t>
            </w:r>
            <w:r w:rsidR="00B06B4F" w:rsidRPr="00AC6E7D">
              <w:rPr>
                <w:b w:val="0"/>
                <w:bCs w:val="0"/>
                <w:sz w:val="22"/>
                <w:szCs w:val="22"/>
              </w:rPr>
              <w:t xml:space="preserve">, </w:t>
            </w:r>
            <w:r w:rsidR="00DF0D5B" w:rsidRPr="00AC6E7D">
              <w:rPr>
                <w:b w:val="0"/>
                <w:bCs w:val="0"/>
                <w:sz w:val="22"/>
                <w:szCs w:val="22"/>
              </w:rPr>
              <w:t xml:space="preserve">Admin </w:t>
            </w:r>
            <w:r w:rsidR="00E61B0C" w:rsidRPr="00AC6E7D">
              <w:rPr>
                <w:b w:val="0"/>
                <w:bCs w:val="0"/>
                <w:sz w:val="22"/>
                <w:szCs w:val="22"/>
              </w:rPr>
              <w:t>Staff Officer</w:t>
            </w:r>
          </w:p>
          <w:p w14:paraId="42D42144" w14:textId="74561638" w:rsidR="00B06B4F" w:rsidRPr="00AC6E7D" w:rsidRDefault="0010630B" w:rsidP="00B87DC0">
            <w:pPr>
              <w:pStyle w:val="BodyText"/>
              <w:rPr>
                <w:b w:val="0"/>
                <w:bCs w:val="0"/>
                <w:sz w:val="22"/>
                <w:szCs w:val="22"/>
              </w:rPr>
            </w:pPr>
            <w:r w:rsidRPr="00AC6E7D">
              <w:rPr>
                <w:b w:val="0"/>
                <w:bCs w:val="0"/>
                <w:sz w:val="22"/>
                <w:szCs w:val="22"/>
              </w:rPr>
              <w:t>Educational Improvement and Support</w:t>
            </w:r>
          </w:p>
          <w:p w14:paraId="5F0D0E49" w14:textId="2C3F01F0" w:rsidR="00B06B4F" w:rsidRPr="00AC6E7D" w:rsidRDefault="00B06B4F" w:rsidP="00B87DC0">
            <w:pPr>
              <w:pStyle w:val="BodyText"/>
              <w:rPr>
                <w:b w:val="0"/>
                <w:bCs w:val="0"/>
                <w:sz w:val="22"/>
                <w:szCs w:val="22"/>
              </w:rPr>
            </w:pPr>
            <w:r w:rsidRPr="00AC6E7D">
              <w:rPr>
                <w:b w:val="0"/>
                <w:bCs w:val="0"/>
                <w:sz w:val="22"/>
                <w:szCs w:val="22"/>
              </w:rPr>
              <w:t>(701)</w:t>
            </w:r>
            <w:r w:rsidRPr="00AC6E7D">
              <w:rPr>
                <w:b w:val="0"/>
                <w:bCs w:val="0"/>
                <w:spacing w:val="-10"/>
                <w:sz w:val="22"/>
                <w:szCs w:val="22"/>
              </w:rPr>
              <w:t xml:space="preserve"> </w:t>
            </w:r>
            <w:r w:rsidRPr="00AC6E7D">
              <w:rPr>
                <w:b w:val="0"/>
                <w:bCs w:val="0"/>
                <w:sz w:val="22"/>
                <w:szCs w:val="22"/>
              </w:rPr>
              <w:t>328-</w:t>
            </w:r>
            <w:r w:rsidR="00DF0D5B" w:rsidRPr="00AC6E7D">
              <w:rPr>
                <w:b w:val="0"/>
                <w:bCs w:val="0"/>
                <w:sz w:val="22"/>
                <w:szCs w:val="22"/>
              </w:rPr>
              <w:t>2753</w:t>
            </w:r>
          </w:p>
          <w:p w14:paraId="12E9E588" w14:textId="5868264C" w:rsidR="00B06B4F" w:rsidRPr="00AC6E7D" w:rsidRDefault="008E1CF3" w:rsidP="00B87DC0">
            <w:pPr>
              <w:pStyle w:val="BodyText"/>
              <w:rPr>
                <w:b w:val="0"/>
                <w:bCs w:val="0"/>
                <w:sz w:val="22"/>
                <w:szCs w:val="22"/>
              </w:rPr>
            </w:pPr>
            <w:hyperlink r:id="rId12" w:history="1">
              <w:r w:rsidR="0010630B" w:rsidRPr="00AC6E7D">
                <w:rPr>
                  <w:rStyle w:val="Hyperlink"/>
                  <w:b w:val="0"/>
                  <w:bCs w:val="0"/>
                  <w:sz w:val="22"/>
                  <w:szCs w:val="22"/>
                </w:rPr>
                <w:t>dpilon@nd.gov</w:t>
              </w:r>
            </w:hyperlink>
          </w:p>
        </w:tc>
        <w:tc>
          <w:tcPr>
            <w:cnfStyle w:val="000100000000" w:firstRow="0" w:lastRow="0" w:firstColumn="0" w:lastColumn="1" w:oddVBand="0" w:evenVBand="0" w:oddHBand="0" w:evenHBand="0" w:firstRowFirstColumn="0" w:firstRowLastColumn="0" w:lastRowFirstColumn="0" w:lastRowLastColumn="0"/>
            <w:tcW w:w="4590" w:type="dxa"/>
            <w:hideMark/>
          </w:tcPr>
          <w:p w14:paraId="55584DEF" w14:textId="77777777" w:rsidR="0010630B" w:rsidRPr="00AC6E7D" w:rsidRDefault="0010630B" w:rsidP="00B87DC0">
            <w:pPr>
              <w:pStyle w:val="BodyText"/>
              <w:rPr>
                <w:b w:val="0"/>
                <w:bCs w:val="0"/>
                <w:spacing w:val="-53"/>
                <w:sz w:val="22"/>
                <w:szCs w:val="22"/>
              </w:rPr>
            </w:pPr>
            <w:r w:rsidRPr="00AC6E7D">
              <w:rPr>
                <w:b w:val="0"/>
                <w:bCs w:val="0"/>
                <w:sz w:val="22"/>
                <w:szCs w:val="22"/>
              </w:rPr>
              <w:t>Robin C. Lang</w:t>
            </w:r>
            <w:r w:rsidR="00B06B4F" w:rsidRPr="00AC6E7D">
              <w:rPr>
                <w:b w:val="0"/>
                <w:bCs w:val="0"/>
                <w:sz w:val="22"/>
                <w:szCs w:val="22"/>
              </w:rPr>
              <w:t>,</w:t>
            </w:r>
            <w:r w:rsidR="00B06B4F" w:rsidRPr="00AC6E7D">
              <w:rPr>
                <w:b w:val="0"/>
                <w:bCs w:val="0"/>
                <w:spacing w:val="-6"/>
                <w:sz w:val="22"/>
                <w:szCs w:val="22"/>
              </w:rPr>
              <w:t xml:space="preserve"> </w:t>
            </w:r>
            <w:r w:rsidRPr="00AC6E7D">
              <w:rPr>
                <w:b w:val="0"/>
                <w:bCs w:val="0"/>
                <w:sz w:val="22"/>
                <w:szCs w:val="22"/>
              </w:rPr>
              <w:t>Assistant</w:t>
            </w:r>
            <w:r w:rsidR="00B06B4F" w:rsidRPr="00AC6E7D">
              <w:rPr>
                <w:b w:val="0"/>
                <w:bCs w:val="0"/>
                <w:spacing w:val="-6"/>
                <w:sz w:val="22"/>
                <w:szCs w:val="22"/>
              </w:rPr>
              <w:t xml:space="preserve"> </w:t>
            </w:r>
            <w:r w:rsidR="00B06B4F" w:rsidRPr="00AC6E7D">
              <w:rPr>
                <w:b w:val="0"/>
                <w:bCs w:val="0"/>
                <w:sz w:val="22"/>
                <w:szCs w:val="22"/>
              </w:rPr>
              <w:t>Director</w:t>
            </w:r>
            <w:r w:rsidR="00B06B4F" w:rsidRPr="00AC6E7D">
              <w:rPr>
                <w:b w:val="0"/>
                <w:bCs w:val="0"/>
                <w:spacing w:val="-53"/>
                <w:sz w:val="22"/>
                <w:szCs w:val="22"/>
              </w:rPr>
              <w:t xml:space="preserve"> </w:t>
            </w:r>
            <w:r w:rsidRPr="00AC6E7D">
              <w:rPr>
                <w:b w:val="0"/>
                <w:bCs w:val="0"/>
                <w:spacing w:val="-53"/>
                <w:sz w:val="22"/>
                <w:szCs w:val="22"/>
              </w:rPr>
              <w:t xml:space="preserve">     </w:t>
            </w:r>
          </w:p>
          <w:p w14:paraId="3217522C" w14:textId="6E1C766C" w:rsidR="00B06B4F" w:rsidRPr="008C23CD" w:rsidRDefault="0010630B" w:rsidP="00B87DC0">
            <w:pPr>
              <w:pStyle w:val="BodyText"/>
              <w:rPr>
                <w:b w:val="0"/>
                <w:bCs w:val="0"/>
                <w:sz w:val="22"/>
                <w:szCs w:val="22"/>
              </w:rPr>
            </w:pPr>
            <w:r w:rsidRPr="00AC6E7D">
              <w:rPr>
                <w:b w:val="0"/>
                <w:bCs w:val="0"/>
                <w:sz w:val="22"/>
                <w:szCs w:val="22"/>
              </w:rPr>
              <w:t xml:space="preserve">Educational Improvement </w:t>
            </w:r>
            <w:r w:rsidR="008C23CD">
              <w:rPr>
                <w:b w:val="0"/>
                <w:bCs w:val="0"/>
                <w:sz w:val="22"/>
                <w:szCs w:val="22"/>
              </w:rPr>
              <w:t>and Support</w:t>
            </w:r>
          </w:p>
          <w:p w14:paraId="43B82B90" w14:textId="04E5240D" w:rsidR="00B06B4F" w:rsidRPr="00AC6E7D" w:rsidRDefault="00B06B4F" w:rsidP="00B87DC0">
            <w:pPr>
              <w:pStyle w:val="BodyText"/>
              <w:rPr>
                <w:b w:val="0"/>
                <w:bCs w:val="0"/>
                <w:sz w:val="22"/>
                <w:szCs w:val="22"/>
              </w:rPr>
            </w:pPr>
            <w:r w:rsidRPr="00AC6E7D">
              <w:rPr>
                <w:b w:val="0"/>
                <w:bCs w:val="0"/>
                <w:sz w:val="22"/>
                <w:szCs w:val="22"/>
              </w:rPr>
              <w:t>(701)</w:t>
            </w:r>
            <w:r w:rsidRPr="00AC6E7D">
              <w:rPr>
                <w:b w:val="0"/>
                <w:bCs w:val="0"/>
                <w:spacing w:val="-5"/>
                <w:sz w:val="22"/>
                <w:szCs w:val="22"/>
              </w:rPr>
              <w:t xml:space="preserve"> </w:t>
            </w:r>
            <w:r w:rsidRPr="00AC6E7D">
              <w:rPr>
                <w:b w:val="0"/>
                <w:bCs w:val="0"/>
                <w:sz w:val="22"/>
                <w:szCs w:val="22"/>
              </w:rPr>
              <w:t>328-</w:t>
            </w:r>
            <w:r w:rsidR="0010630B" w:rsidRPr="00AC6E7D">
              <w:rPr>
                <w:b w:val="0"/>
                <w:bCs w:val="0"/>
                <w:sz w:val="22"/>
                <w:szCs w:val="22"/>
              </w:rPr>
              <w:t>2265</w:t>
            </w:r>
          </w:p>
          <w:p w14:paraId="0B6C1B64" w14:textId="14B1996D" w:rsidR="00B06B4F" w:rsidRPr="00AC6E7D" w:rsidRDefault="008E1CF3" w:rsidP="00B87DC0">
            <w:pPr>
              <w:pStyle w:val="BodyText"/>
              <w:rPr>
                <w:b w:val="0"/>
                <w:bCs w:val="0"/>
                <w:sz w:val="22"/>
                <w:szCs w:val="22"/>
              </w:rPr>
            </w:pPr>
            <w:hyperlink r:id="rId13" w:history="1">
              <w:r w:rsidR="0010630B" w:rsidRPr="00AC6E7D">
                <w:rPr>
                  <w:rStyle w:val="Hyperlink"/>
                  <w:b w:val="0"/>
                  <w:bCs w:val="0"/>
                  <w:sz w:val="22"/>
                  <w:szCs w:val="22"/>
                </w:rPr>
                <w:t>roclang@nd.gov</w:t>
              </w:r>
            </w:hyperlink>
          </w:p>
        </w:tc>
      </w:tr>
    </w:tbl>
    <w:p w14:paraId="24748104" w14:textId="5DED8753" w:rsidR="005C3979" w:rsidRPr="00AC6E7D" w:rsidRDefault="005C3979" w:rsidP="00B87DC0">
      <w:pPr>
        <w:pStyle w:val="BodyText"/>
        <w:rPr>
          <w:sz w:val="22"/>
          <w:szCs w:val="22"/>
        </w:rPr>
      </w:pPr>
    </w:p>
    <w:p w14:paraId="7C6D5A4F" w14:textId="0A2E7CC4" w:rsidR="00780587" w:rsidRPr="00AC6E7D" w:rsidRDefault="00780587" w:rsidP="00B968F6">
      <w:pPr>
        <w:tabs>
          <w:tab w:val="left" w:pos="1665"/>
        </w:tabs>
        <w:rPr>
          <w:rFonts w:ascii="Arial" w:hAnsi="Arial" w:cs="Arial"/>
        </w:rPr>
      </w:pPr>
    </w:p>
    <w:p w14:paraId="334B0AB7" w14:textId="34707201" w:rsidR="00780587" w:rsidRPr="00AC6E7D" w:rsidRDefault="00780587" w:rsidP="00780587">
      <w:pPr>
        <w:pStyle w:val="Heading1"/>
        <w:spacing w:before="1"/>
        <w:rPr>
          <w:sz w:val="22"/>
          <w:szCs w:val="22"/>
        </w:rPr>
      </w:pPr>
      <w:r w:rsidRPr="00AC6E7D">
        <w:rPr>
          <w:sz w:val="22"/>
          <w:szCs w:val="22"/>
        </w:rPr>
        <w:t>Submission</w:t>
      </w:r>
      <w:r w:rsidRPr="00AC6E7D">
        <w:rPr>
          <w:spacing w:val="-4"/>
          <w:sz w:val="22"/>
          <w:szCs w:val="22"/>
        </w:rPr>
        <w:t xml:space="preserve"> </w:t>
      </w:r>
      <w:r w:rsidRPr="00AC6E7D">
        <w:rPr>
          <w:sz w:val="22"/>
          <w:szCs w:val="22"/>
        </w:rPr>
        <w:t>Information</w:t>
      </w:r>
    </w:p>
    <w:p w14:paraId="19F54538" w14:textId="2DF30BAD" w:rsidR="00A34D30" w:rsidRPr="00AC6E7D" w:rsidRDefault="00A34D30" w:rsidP="00D4047D">
      <w:pPr>
        <w:pStyle w:val="BodyText"/>
        <w:spacing w:before="17" w:line="259" w:lineRule="auto"/>
        <w:ind w:left="152" w:right="25"/>
        <w:rPr>
          <w:sz w:val="22"/>
          <w:szCs w:val="22"/>
        </w:rPr>
      </w:pPr>
      <w:r w:rsidRPr="00AC6E7D">
        <w:rPr>
          <w:sz w:val="22"/>
          <w:szCs w:val="22"/>
        </w:rPr>
        <w:t xml:space="preserve">Completed </w:t>
      </w:r>
      <w:r w:rsidR="00B818F1">
        <w:rPr>
          <w:sz w:val="22"/>
          <w:szCs w:val="22"/>
        </w:rPr>
        <w:t xml:space="preserve">Grant Application </w:t>
      </w:r>
      <w:r w:rsidRPr="00AC6E7D">
        <w:rPr>
          <w:sz w:val="22"/>
          <w:szCs w:val="22"/>
        </w:rPr>
        <w:t>form</w:t>
      </w:r>
      <w:r w:rsidR="006E7B8D">
        <w:rPr>
          <w:sz w:val="22"/>
          <w:szCs w:val="22"/>
        </w:rPr>
        <w:t xml:space="preserve"> </w:t>
      </w:r>
      <w:r w:rsidRPr="00AC6E7D">
        <w:rPr>
          <w:sz w:val="22"/>
          <w:szCs w:val="22"/>
        </w:rPr>
        <w:t xml:space="preserve">must be submitted via email to </w:t>
      </w:r>
      <w:hyperlink r:id="rId14" w:history="1">
        <w:r w:rsidRPr="00AC6E7D">
          <w:rPr>
            <w:rStyle w:val="Hyperlink"/>
            <w:sz w:val="22"/>
            <w:szCs w:val="22"/>
          </w:rPr>
          <w:t>roclang@nd.gov</w:t>
        </w:r>
      </w:hyperlink>
      <w:r w:rsidRPr="00AC6E7D">
        <w:rPr>
          <w:sz w:val="22"/>
          <w:szCs w:val="22"/>
        </w:rPr>
        <w:t xml:space="preserve"> by</w:t>
      </w:r>
      <w:r w:rsidR="00B818F1">
        <w:rPr>
          <w:sz w:val="22"/>
          <w:szCs w:val="22"/>
        </w:rPr>
        <w:t xml:space="preserve"> </w:t>
      </w:r>
      <w:r w:rsidR="00DF3C82">
        <w:rPr>
          <w:sz w:val="22"/>
          <w:szCs w:val="22"/>
        </w:rPr>
        <w:t>June 1, 2022</w:t>
      </w:r>
      <w:r w:rsidR="00D4047D">
        <w:rPr>
          <w:sz w:val="22"/>
          <w:szCs w:val="22"/>
        </w:rPr>
        <w:t>.</w:t>
      </w:r>
    </w:p>
    <w:p w14:paraId="12E1C0B1" w14:textId="455FC787" w:rsidR="00780587" w:rsidRDefault="00780587" w:rsidP="00780587">
      <w:pPr>
        <w:pStyle w:val="BodyText"/>
        <w:spacing w:before="5"/>
        <w:rPr>
          <w:sz w:val="22"/>
          <w:szCs w:val="22"/>
        </w:rPr>
      </w:pPr>
    </w:p>
    <w:p w14:paraId="067650C0" w14:textId="04048CE7" w:rsidR="00755E8E" w:rsidRDefault="00755E8E" w:rsidP="00780587">
      <w:pPr>
        <w:pStyle w:val="BodyText"/>
        <w:spacing w:before="5"/>
        <w:rPr>
          <w:sz w:val="22"/>
          <w:szCs w:val="22"/>
        </w:rPr>
      </w:pPr>
    </w:p>
    <w:p w14:paraId="3D9E2168" w14:textId="7674620D" w:rsidR="00755E8E" w:rsidRDefault="00755E8E" w:rsidP="00780587">
      <w:pPr>
        <w:pStyle w:val="BodyText"/>
        <w:spacing w:before="5"/>
        <w:rPr>
          <w:sz w:val="22"/>
          <w:szCs w:val="22"/>
        </w:rPr>
      </w:pPr>
    </w:p>
    <w:p w14:paraId="0D223BEB" w14:textId="5A1EE9F8" w:rsidR="00755E8E" w:rsidRPr="00AC6E7D" w:rsidRDefault="00755E8E" w:rsidP="00780587">
      <w:pPr>
        <w:pStyle w:val="BodyText"/>
        <w:spacing w:before="5"/>
        <w:rPr>
          <w:sz w:val="22"/>
          <w:szCs w:val="22"/>
        </w:rPr>
      </w:pPr>
    </w:p>
    <w:sectPr w:rsidR="00755E8E" w:rsidRPr="00AC6E7D" w:rsidSect="008D791F">
      <w:headerReference w:type="even" r:id="rId15"/>
      <w:headerReference w:type="default" r:id="rId16"/>
      <w:footerReference w:type="even" r:id="rId17"/>
      <w:footerReference w:type="default" r:id="rId18"/>
      <w:headerReference w:type="first" r:id="rId19"/>
      <w:footerReference w:type="first" r:id="rId20"/>
      <w:pgSz w:w="12240" w:h="15840"/>
      <w:pgMar w:top="720" w:right="1152" w:bottom="432"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115B" w14:textId="77777777" w:rsidR="00FE1BDB" w:rsidRDefault="00FE1BDB" w:rsidP="00411676">
      <w:pPr>
        <w:spacing w:after="0" w:line="240" w:lineRule="auto"/>
      </w:pPr>
      <w:r>
        <w:separator/>
      </w:r>
    </w:p>
  </w:endnote>
  <w:endnote w:type="continuationSeparator" w:id="0">
    <w:p w14:paraId="674FFE1D" w14:textId="77777777" w:rsidR="00FE1BDB" w:rsidRDefault="00FE1BDB" w:rsidP="00411676">
      <w:pPr>
        <w:spacing w:after="0" w:line="240" w:lineRule="auto"/>
      </w:pPr>
      <w:r>
        <w:continuationSeparator/>
      </w:r>
    </w:p>
  </w:endnote>
  <w:endnote w:type="continuationNotice" w:id="1">
    <w:p w14:paraId="3202C886" w14:textId="77777777" w:rsidR="00FE1BDB" w:rsidRDefault="00FE1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7AF" w14:textId="77777777" w:rsidR="00BB3739" w:rsidRDefault="00BB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AF5" w14:textId="77777777" w:rsidR="00BB3739" w:rsidRDefault="00BB3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E274" w14:textId="77777777" w:rsidR="00BB3739" w:rsidRDefault="00BB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44C1" w14:textId="77777777" w:rsidR="00FE1BDB" w:rsidRDefault="00FE1BDB" w:rsidP="00411676">
      <w:pPr>
        <w:spacing w:after="0" w:line="240" w:lineRule="auto"/>
      </w:pPr>
      <w:r>
        <w:separator/>
      </w:r>
    </w:p>
  </w:footnote>
  <w:footnote w:type="continuationSeparator" w:id="0">
    <w:p w14:paraId="1E2B85FC" w14:textId="77777777" w:rsidR="00FE1BDB" w:rsidRDefault="00FE1BDB" w:rsidP="00411676">
      <w:pPr>
        <w:spacing w:after="0" w:line="240" w:lineRule="auto"/>
      </w:pPr>
      <w:r>
        <w:continuationSeparator/>
      </w:r>
    </w:p>
  </w:footnote>
  <w:footnote w:type="continuationNotice" w:id="1">
    <w:p w14:paraId="09D3388A" w14:textId="77777777" w:rsidR="00FE1BDB" w:rsidRDefault="00FE1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EB75" w14:textId="77777777" w:rsidR="00BB3739" w:rsidRDefault="00BB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4831" w14:textId="2E5C062B" w:rsidR="00BB3739" w:rsidRDefault="00BB3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C59B" w14:textId="35084547" w:rsidR="002C67F0" w:rsidRDefault="008E1CF3">
    <w:pPr>
      <w:pStyle w:val="Header"/>
    </w:pPr>
    <w:sdt>
      <w:sdtPr>
        <w:id w:val="850153399"/>
        <w:docPartObj>
          <w:docPartGallery w:val="Watermarks"/>
          <w:docPartUnique/>
        </w:docPartObj>
      </w:sdtPr>
      <w:sdtEndPr/>
      <w:sdtContent>
        <w:r>
          <w:rPr>
            <w:noProof/>
          </w:rPr>
          <w:pict w14:anchorId="59A31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C67F0">
      <w:rPr>
        <w:noProof/>
      </w:rPr>
      <w:drawing>
        <wp:inline distT="0" distB="0" distL="0" distR="0" wp14:anchorId="4BA57D55" wp14:editId="1F8AB3D4">
          <wp:extent cx="2256905" cy="556953"/>
          <wp:effectExtent l="0" t="0" r="0" b="0"/>
          <wp:docPr id="13" name="Picture 13" descr="ND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DDPI Logo"/>
                  <pic:cNvPicPr/>
                </pic:nvPicPr>
                <pic:blipFill>
                  <a:blip r:embed="rId1">
                    <a:extLst>
                      <a:ext uri="{28A0092B-C50C-407E-A947-70E740481C1C}">
                        <a14:useLocalDpi xmlns:a14="http://schemas.microsoft.com/office/drawing/2010/main" val="0"/>
                      </a:ext>
                    </a:extLst>
                  </a:blip>
                  <a:stretch>
                    <a:fillRect/>
                  </a:stretch>
                </pic:blipFill>
                <pic:spPr>
                  <a:xfrm>
                    <a:off x="0" y="0"/>
                    <a:ext cx="2256905" cy="556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7ED"/>
    <w:multiLevelType w:val="hybridMultilevel"/>
    <w:tmpl w:val="EA6E2E34"/>
    <w:lvl w:ilvl="0" w:tplc="F2A651C0">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E94"/>
    <w:multiLevelType w:val="hybridMultilevel"/>
    <w:tmpl w:val="DF624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788E"/>
    <w:multiLevelType w:val="hybridMultilevel"/>
    <w:tmpl w:val="5386A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ABE"/>
    <w:multiLevelType w:val="hybridMultilevel"/>
    <w:tmpl w:val="7B0AA9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1637E2"/>
    <w:multiLevelType w:val="multilevel"/>
    <w:tmpl w:val="2AC4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6765F"/>
    <w:multiLevelType w:val="hybridMultilevel"/>
    <w:tmpl w:val="B9989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16375"/>
    <w:multiLevelType w:val="hybridMultilevel"/>
    <w:tmpl w:val="0148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00F22"/>
    <w:multiLevelType w:val="hybridMultilevel"/>
    <w:tmpl w:val="A4303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01628"/>
    <w:multiLevelType w:val="hybridMultilevel"/>
    <w:tmpl w:val="725214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36936"/>
    <w:multiLevelType w:val="hybridMultilevel"/>
    <w:tmpl w:val="11B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F1DC5"/>
    <w:multiLevelType w:val="hybridMultilevel"/>
    <w:tmpl w:val="315877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D3439"/>
    <w:multiLevelType w:val="hybridMultilevel"/>
    <w:tmpl w:val="359A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F3B66"/>
    <w:multiLevelType w:val="hybridMultilevel"/>
    <w:tmpl w:val="FFFFFFFF"/>
    <w:lvl w:ilvl="0" w:tplc="D3702278">
      <w:numFmt w:val="bullet"/>
      <w:lvlText w:val=""/>
      <w:lvlJc w:val="left"/>
      <w:pPr>
        <w:ind w:left="510" w:hanging="360"/>
      </w:pPr>
      <w:rPr>
        <w:rFonts w:ascii="Symbol" w:eastAsia="Symbol" w:hAnsi="Symbol" w:cs="Symbol" w:hint="default"/>
        <w:b w:val="0"/>
        <w:bCs w:val="0"/>
        <w:i w:val="0"/>
        <w:iCs w:val="0"/>
        <w:w w:val="99"/>
        <w:sz w:val="20"/>
        <w:szCs w:val="20"/>
        <w:lang w:val="en-US" w:eastAsia="en-US" w:bidi="ar-SA"/>
      </w:rPr>
    </w:lvl>
    <w:lvl w:ilvl="1" w:tplc="D0722118">
      <w:numFmt w:val="bullet"/>
      <w:lvlText w:val="o"/>
      <w:lvlJc w:val="left"/>
      <w:pPr>
        <w:ind w:left="962" w:hanging="360"/>
      </w:pPr>
      <w:rPr>
        <w:rFonts w:ascii="Courier New" w:eastAsia="Courier New" w:hAnsi="Courier New" w:cs="Courier New" w:hint="default"/>
        <w:b w:val="0"/>
        <w:bCs w:val="0"/>
        <w:i w:val="0"/>
        <w:iCs w:val="0"/>
        <w:w w:val="99"/>
        <w:sz w:val="20"/>
        <w:szCs w:val="20"/>
        <w:lang w:val="en-US" w:eastAsia="en-US" w:bidi="ar-SA"/>
      </w:rPr>
    </w:lvl>
    <w:lvl w:ilvl="2" w:tplc="11EE130A">
      <w:numFmt w:val="bullet"/>
      <w:lvlText w:val="•"/>
      <w:lvlJc w:val="left"/>
      <w:pPr>
        <w:ind w:left="1984" w:hanging="360"/>
      </w:pPr>
      <w:rPr>
        <w:rFonts w:hint="default"/>
        <w:lang w:val="en-US" w:eastAsia="en-US" w:bidi="ar-SA"/>
      </w:rPr>
    </w:lvl>
    <w:lvl w:ilvl="3" w:tplc="D8C49A6E">
      <w:numFmt w:val="bullet"/>
      <w:lvlText w:val="•"/>
      <w:lvlJc w:val="left"/>
      <w:pPr>
        <w:ind w:left="3008" w:hanging="360"/>
      </w:pPr>
      <w:rPr>
        <w:rFonts w:hint="default"/>
        <w:lang w:val="en-US" w:eastAsia="en-US" w:bidi="ar-SA"/>
      </w:rPr>
    </w:lvl>
    <w:lvl w:ilvl="4" w:tplc="F1EEF26E">
      <w:numFmt w:val="bullet"/>
      <w:lvlText w:val="•"/>
      <w:lvlJc w:val="left"/>
      <w:pPr>
        <w:ind w:left="4033" w:hanging="360"/>
      </w:pPr>
      <w:rPr>
        <w:rFonts w:hint="default"/>
        <w:lang w:val="en-US" w:eastAsia="en-US" w:bidi="ar-SA"/>
      </w:rPr>
    </w:lvl>
    <w:lvl w:ilvl="5" w:tplc="05D2ADE8">
      <w:numFmt w:val="bullet"/>
      <w:lvlText w:val="•"/>
      <w:lvlJc w:val="left"/>
      <w:pPr>
        <w:ind w:left="5057" w:hanging="360"/>
      </w:pPr>
      <w:rPr>
        <w:rFonts w:hint="default"/>
        <w:lang w:val="en-US" w:eastAsia="en-US" w:bidi="ar-SA"/>
      </w:rPr>
    </w:lvl>
    <w:lvl w:ilvl="6" w:tplc="34AAD4EE">
      <w:numFmt w:val="bullet"/>
      <w:lvlText w:val="•"/>
      <w:lvlJc w:val="left"/>
      <w:pPr>
        <w:ind w:left="6082" w:hanging="360"/>
      </w:pPr>
      <w:rPr>
        <w:rFonts w:hint="default"/>
        <w:lang w:val="en-US" w:eastAsia="en-US" w:bidi="ar-SA"/>
      </w:rPr>
    </w:lvl>
    <w:lvl w:ilvl="7" w:tplc="6C5C914A">
      <w:numFmt w:val="bullet"/>
      <w:lvlText w:val="•"/>
      <w:lvlJc w:val="left"/>
      <w:pPr>
        <w:ind w:left="7106" w:hanging="360"/>
      </w:pPr>
      <w:rPr>
        <w:rFonts w:hint="default"/>
        <w:lang w:val="en-US" w:eastAsia="en-US" w:bidi="ar-SA"/>
      </w:rPr>
    </w:lvl>
    <w:lvl w:ilvl="8" w:tplc="418C264A">
      <w:numFmt w:val="bullet"/>
      <w:lvlText w:val="•"/>
      <w:lvlJc w:val="left"/>
      <w:pPr>
        <w:ind w:left="8131" w:hanging="360"/>
      </w:pPr>
      <w:rPr>
        <w:rFonts w:hint="default"/>
        <w:lang w:val="en-US" w:eastAsia="en-US" w:bidi="ar-SA"/>
      </w:rPr>
    </w:lvl>
  </w:abstractNum>
  <w:abstractNum w:abstractNumId="13" w15:restartNumberingAfterBreak="0">
    <w:nsid w:val="33224FA4"/>
    <w:multiLevelType w:val="hybridMultilevel"/>
    <w:tmpl w:val="2F66AA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7D2439B"/>
    <w:multiLevelType w:val="hybridMultilevel"/>
    <w:tmpl w:val="75A80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468FE"/>
    <w:multiLevelType w:val="hybridMultilevel"/>
    <w:tmpl w:val="60FE6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91BE7"/>
    <w:multiLevelType w:val="hybridMultilevel"/>
    <w:tmpl w:val="DE169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C1045"/>
    <w:multiLevelType w:val="multilevel"/>
    <w:tmpl w:val="9FAE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5525C8"/>
    <w:multiLevelType w:val="hybridMultilevel"/>
    <w:tmpl w:val="225EC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F3D98"/>
    <w:multiLevelType w:val="multilevel"/>
    <w:tmpl w:val="75C46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EA67FC"/>
    <w:multiLevelType w:val="hybridMultilevel"/>
    <w:tmpl w:val="5EF2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45E46"/>
    <w:multiLevelType w:val="hybridMultilevel"/>
    <w:tmpl w:val="1D16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85769"/>
    <w:multiLevelType w:val="hybridMultilevel"/>
    <w:tmpl w:val="EBD4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C302E"/>
    <w:multiLevelType w:val="hybridMultilevel"/>
    <w:tmpl w:val="0696E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2714A"/>
    <w:multiLevelType w:val="hybridMultilevel"/>
    <w:tmpl w:val="F15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85F16"/>
    <w:multiLevelType w:val="multilevel"/>
    <w:tmpl w:val="38B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D313B5"/>
    <w:multiLevelType w:val="hybridMultilevel"/>
    <w:tmpl w:val="9B60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84491"/>
    <w:multiLevelType w:val="hybridMultilevel"/>
    <w:tmpl w:val="7E7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978B7"/>
    <w:multiLevelType w:val="hybridMultilevel"/>
    <w:tmpl w:val="AE6CE388"/>
    <w:lvl w:ilvl="0" w:tplc="D3702278">
      <w:numFmt w:val="bullet"/>
      <w:lvlText w:val=""/>
      <w:lvlJc w:val="left"/>
      <w:pPr>
        <w:ind w:left="510" w:hanging="360"/>
      </w:pPr>
      <w:rPr>
        <w:rFonts w:ascii="Symbol" w:eastAsia="Symbol" w:hAnsi="Symbol" w:cs="Symbol" w:hint="default"/>
        <w:b w:val="0"/>
        <w:bCs w:val="0"/>
        <w:i w:val="0"/>
        <w:iCs w:val="0"/>
        <w:w w:val="99"/>
        <w:sz w:val="20"/>
        <w:szCs w:val="20"/>
        <w:lang w:val="en-US" w:eastAsia="en-US" w:bidi="ar-SA"/>
      </w:rPr>
    </w:lvl>
    <w:lvl w:ilvl="1" w:tplc="04090019">
      <w:start w:val="1"/>
      <w:numFmt w:val="lowerLetter"/>
      <w:lvlText w:val="%2."/>
      <w:lvlJc w:val="left"/>
      <w:pPr>
        <w:ind w:left="962" w:hanging="360"/>
      </w:pPr>
      <w:rPr>
        <w:rFonts w:hint="default"/>
        <w:b w:val="0"/>
        <w:bCs w:val="0"/>
        <w:i w:val="0"/>
        <w:iCs w:val="0"/>
        <w:w w:val="99"/>
        <w:sz w:val="20"/>
        <w:szCs w:val="20"/>
        <w:lang w:val="en-US" w:eastAsia="en-US" w:bidi="ar-SA"/>
      </w:rPr>
    </w:lvl>
    <w:lvl w:ilvl="2" w:tplc="11EE130A">
      <w:numFmt w:val="bullet"/>
      <w:lvlText w:val="•"/>
      <w:lvlJc w:val="left"/>
      <w:pPr>
        <w:ind w:left="1984" w:hanging="360"/>
      </w:pPr>
      <w:rPr>
        <w:rFonts w:hint="default"/>
        <w:lang w:val="en-US" w:eastAsia="en-US" w:bidi="ar-SA"/>
      </w:rPr>
    </w:lvl>
    <w:lvl w:ilvl="3" w:tplc="D8C49A6E">
      <w:numFmt w:val="bullet"/>
      <w:lvlText w:val="•"/>
      <w:lvlJc w:val="left"/>
      <w:pPr>
        <w:ind w:left="3008" w:hanging="360"/>
      </w:pPr>
      <w:rPr>
        <w:rFonts w:hint="default"/>
        <w:lang w:val="en-US" w:eastAsia="en-US" w:bidi="ar-SA"/>
      </w:rPr>
    </w:lvl>
    <w:lvl w:ilvl="4" w:tplc="F1EEF26E">
      <w:numFmt w:val="bullet"/>
      <w:lvlText w:val="•"/>
      <w:lvlJc w:val="left"/>
      <w:pPr>
        <w:ind w:left="4033" w:hanging="360"/>
      </w:pPr>
      <w:rPr>
        <w:rFonts w:hint="default"/>
        <w:lang w:val="en-US" w:eastAsia="en-US" w:bidi="ar-SA"/>
      </w:rPr>
    </w:lvl>
    <w:lvl w:ilvl="5" w:tplc="05D2ADE8">
      <w:numFmt w:val="bullet"/>
      <w:lvlText w:val="•"/>
      <w:lvlJc w:val="left"/>
      <w:pPr>
        <w:ind w:left="5057" w:hanging="360"/>
      </w:pPr>
      <w:rPr>
        <w:rFonts w:hint="default"/>
        <w:lang w:val="en-US" w:eastAsia="en-US" w:bidi="ar-SA"/>
      </w:rPr>
    </w:lvl>
    <w:lvl w:ilvl="6" w:tplc="34AAD4EE">
      <w:numFmt w:val="bullet"/>
      <w:lvlText w:val="•"/>
      <w:lvlJc w:val="left"/>
      <w:pPr>
        <w:ind w:left="6082" w:hanging="360"/>
      </w:pPr>
      <w:rPr>
        <w:rFonts w:hint="default"/>
        <w:lang w:val="en-US" w:eastAsia="en-US" w:bidi="ar-SA"/>
      </w:rPr>
    </w:lvl>
    <w:lvl w:ilvl="7" w:tplc="6C5C914A">
      <w:numFmt w:val="bullet"/>
      <w:lvlText w:val="•"/>
      <w:lvlJc w:val="left"/>
      <w:pPr>
        <w:ind w:left="7106" w:hanging="360"/>
      </w:pPr>
      <w:rPr>
        <w:rFonts w:hint="default"/>
        <w:lang w:val="en-US" w:eastAsia="en-US" w:bidi="ar-SA"/>
      </w:rPr>
    </w:lvl>
    <w:lvl w:ilvl="8" w:tplc="418C264A">
      <w:numFmt w:val="bullet"/>
      <w:lvlText w:val="•"/>
      <w:lvlJc w:val="left"/>
      <w:pPr>
        <w:ind w:left="8131" w:hanging="360"/>
      </w:pPr>
      <w:rPr>
        <w:rFonts w:hint="default"/>
        <w:lang w:val="en-US" w:eastAsia="en-US" w:bidi="ar-SA"/>
      </w:rPr>
    </w:lvl>
  </w:abstractNum>
  <w:abstractNum w:abstractNumId="29" w15:restartNumberingAfterBreak="0">
    <w:nsid w:val="725502A4"/>
    <w:multiLevelType w:val="hybridMultilevel"/>
    <w:tmpl w:val="281E86FA"/>
    <w:lvl w:ilvl="0" w:tplc="26CE1A6C">
      <w:start w:val="1"/>
      <w:numFmt w:val="upperLetter"/>
      <w:lvlText w:val="%1."/>
      <w:lvlJc w:val="left"/>
      <w:pPr>
        <w:ind w:left="4230" w:hanging="360"/>
      </w:pPr>
      <w:rPr>
        <w:rFonts w:hint="default"/>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0" w15:restartNumberingAfterBreak="0">
    <w:nsid w:val="780F1FCC"/>
    <w:multiLevelType w:val="hybridMultilevel"/>
    <w:tmpl w:val="0ACECB3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3"/>
  </w:num>
  <w:num w:numId="2">
    <w:abstractNumId w:val="1"/>
  </w:num>
  <w:num w:numId="3">
    <w:abstractNumId w:val="11"/>
  </w:num>
  <w:num w:numId="4">
    <w:abstractNumId w:val="21"/>
  </w:num>
  <w:num w:numId="5">
    <w:abstractNumId w:val="18"/>
  </w:num>
  <w:num w:numId="6">
    <w:abstractNumId w:val="20"/>
  </w:num>
  <w:num w:numId="7">
    <w:abstractNumId w:val="29"/>
  </w:num>
  <w:num w:numId="8">
    <w:abstractNumId w:val="14"/>
  </w:num>
  <w:num w:numId="9">
    <w:abstractNumId w:val="16"/>
  </w:num>
  <w:num w:numId="10">
    <w:abstractNumId w:val="0"/>
  </w:num>
  <w:num w:numId="11">
    <w:abstractNumId w:val="19"/>
  </w:num>
  <w:num w:numId="12">
    <w:abstractNumId w:val="4"/>
  </w:num>
  <w:num w:numId="13">
    <w:abstractNumId w:val="17"/>
  </w:num>
  <w:num w:numId="14">
    <w:abstractNumId w:val="25"/>
  </w:num>
  <w:num w:numId="15">
    <w:abstractNumId w:val="22"/>
  </w:num>
  <w:num w:numId="16">
    <w:abstractNumId w:val="5"/>
  </w:num>
  <w:num w:numId="17">
    <w:abstractNumId w:val="30"/>
  </w:num>
  <w:num w:numId="18">
    <w:abstractNumId w:val="13"/>
  </w:num>
  <w:num w:numId="19">
    <w:abstractNumId w:val="3"/>
  </w:num>
  <w:num w:numId="20">
    <w:abstractNumId w:val="12"/>
  </w:num>
  <w:num w:numId="21">
    <w:abstractNumId w:val="24"/>
  </w:num>
  <w:num w:numId="22">
    <w:abstractNumId w:val="28"/>
  </w:num>
  <w:num w:numId="23">
    <w:abstractNumId w:val="6"/>
  </w:num>
  <w:num w:numId="24">
    <w:abstractNumId w:val="26"/>
  </w:num>
  <w:num w:numId="25">
    <w:abstractNumId w:val="7"/>
  </w:num>
  <w:num w:numId="26">
    <w:abstractNumId w:val="15"/>
  </w:num>
  <w:num w:numId="27">
    <w:abstractNumId w:val="2"/>
  </w:num>
  <w:num w:numId="28">
    <w:abstractNumId w:val="27"/>
  </w:num>
  <w:num w:numId="29">
    <w:abstractNumId w:val="10"/>
  </w:num>
  <w:num w:numId="30">
    <w:abstractNumId w:val="8"/>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MTUzM7Q0MDI3tTRV0lEKTi0uzszPAykwrQUAiMVOoCwAAAA="/>
  </w:docVars>
  <w:rsids>
    <w:rsidRoot w:val="00411676"/>
    <w:rsid w:val="00005F85"/>
    <w:rsid w:val="00006191"/>
    <w:rsid w:val="00011D54"/>
    <w:rsid w:val="0001428B"/>
    <w:rsid w:val="00014D58"/>
    <w:rsid w:val="00017253"/>
    <w:rsid w:val="00020BA0"/>
    <w:rsid w:val="0002115E"/>
    <w:rsid w:val="00025D70"/>
    <w:rsid w:val="0003564D"/>
    <w:rsid w:val="00035FE2"/>
    <w:rsid w:val="0004083C"/>
    <w:rsid w:val="00040AC2"/>
    <w:rsid w:val="00044EFE"/>
    <w:rsid w:val="00045B75"/>
    <w:rsid w:val="00046662"/>
    <w:rsid w:val="00052023"/>
    <w:rsid w:val="00054839"/>
    <w:rsid w:val="00056EA9"/>
    <w:rsid w:val="00061908"/>
    <w:rsid w:val="00061CC0"/>
    <w:rsid w:val="00061EB8"/>
    <w:rsid w:val="0006247D"/>
    <w:rsid w:val="00064B39"/>
    <w:rsid w:val="00074FAD"/>
    <w:rsid w:val="00076D2F"/>
    <w:rsid w:val="00082A6A"/>
    <w:rsid w:val="000842BC"/>
    <w:rsid w:val="000876B5"/>
    <w:rsid w:val="00087CF4"/>
    <w:rsid w:val="00090C73"/>
    <w:rsid w:val="00092A05"/>
    <w:rsid w:val="00093C16"/>
    <w:rsid w:val="00094642"/>
    <w:rsid w:val="000954A8"/>
    <w:rsid w:val="00095E98"/>
    <w:rsid w:val="00097255"/>
    <w:rsid w:val="00097A2A"/>
    <w:rsid w:val="000A2A00"/>
    <w:rsid w:val="000B213F"/>
    <w:rsid w:val="000B35D6"/>
    <w:rsid w:val="000B5092"/>
    <w:rsid w:val="000B7D9F"/>
    <w:rsid w:val="000C0258"/>
    <w:rsid w:val="000C0778"/>
    <w:rsid w:val="000C6154"/>
    <w:rsid w:val="000C64E8"/>
    <w:rsid w:val="000C6F6B"/>
    <w:rsid w:val="000C78DD"/>
    <w:rsid w:val="000D1B59"/>
    <w:rsid w:val="000D598A"/>
    <w:rsid w:val="000D6166"/>
    <w:rsid w:val="000D62A2"/>
    <w:rsid w:val="000E1249"/>
    <w:rsid w:val="000E7820"/>
    <w:rsid w:val="000F3D9D"/>
    <w:rsid w:val="00101829"/>
    <w:rsid w:val="00101D89"/>
    <w:rsid w:val="0010630B"/>
    <w:rsid w:val="00106B8D"/>
    <w:rsid w:val="001103FA"/>
    <w:rsid w:val="0011109C"/>
    <w:rsid w:val="00113C8D"/>
    <w:rsid w:val="001142C7"/>
    <w:rsid w:val="001142ED"/>
    <w:rsid w:val="00117124"/>
    <w:rsid w:val="001215C4"/>
    <w:rsid w:val="00124E75"/>
    <w:rsid w:val="00125C79"/>
    <w:rsid w:val="00130264"/>
    <w:rsid w:val="00134582"/>
    <w:rsid w:val="0013604F"/>
    <w:rsid w:val="00140950"/>
    <w:rsid w:val="001411F9"/>
    <w:rsid w:val="00141656"/>
    <w:rsid w:val="00143295"/>
    <w:rsid w:val="001435E8"/>
    <w:rsid w:val="001436E8"/>
    <w:rsid w:val="001555D9"/>
    <w:rsid w:val="00162232"/>
    <w:rsid w:val="001669CD"/>
    <w:rsid w:val="00180468"/>
    <w:rsid w:val="001810FC"/>
    <w:rsid w:val="00185B44"/>
    <w:rsid w:val="00187A6A"/>
    <w:rsid w:val="001912CE"/>
    <w:rsid w:val="00193098"/>
    <w:rsid w:val="001A16F3"/>
    <w:rsid w:val="001A34BB"/>
    <w:rsid w:val="001A372A"/>
    <w:rsid w:val="001A4274"/>
    <w:rsid w:val="001A5384"/>
    <w:rsid w:val="001B06F4"/>
    <w:rsid w:val="001B3ABD"/>
    <w:rsid w:val="001B4DE9"/>
    <w:rsid w:val="001B6788"/>
    <w:rsid w:val="001B79D2"/>
    <w:rsid w:val="001C1293"/>
    <w:rsid w:val="001C2E49"/>
    <w:rsid w:val="001C3593"/>
    <w:rsid w:val="001C6938"/>
    <w:rsid w:val="001D0CA5"/>
    <w:rsid w:val="001D3F71"/>
    <w:rsid w:val="001D47F1"/>
    <w:rsid w:val="001D6EB1"/>
    <w:rsid w:val="001E48D7"/>
    <w:rsid w:val="001E54B7"/>
    <w:rsid w:val="001E5839"/>
    <w:rsid w:val="001F2211"/>
    <w:rsid w:val="001F2ABF"/>
    <w:rsid w:val="001F49C6"/>
    <w:rsid w:val="001F53DA"/>
    <w:rsid w:val="0020455C"/>
    <w:rsid w:val="00212D8A"/>
    <w:rsid w:val="00212E68"/>
    <w:rsid w:val="00215122"/>
    <w:rsid w:val="00217F5D"/>
    <w:rsid w:val="00220430"/>
    <w:rsid w:val="002217E2"/>
    <w:rsid w:val="00230B31"/>
    <w:rsid w:val="002364DD"/>
    <w:rsid w:val="00237799"/>
    <w:rsid w:val="00240646"/>
    <w:rsid w:val="002416DC"/>
    <w:rsid w:val="0024354C"/>
    <w:rsid w:val="00244527"/>
    <w:rsid w:val="00244704"/>
    <w:rsid w:val="002471BF"/>
    <w:rsid w:val="00247918"/>
    <w:rsid w:val="00247AF3"/>
    <w:rsid w:val="0025387E"/>
    <w:rsid w:val="00257A99"/>
    <w:rsid w:val="0026027D"/>
    <w:rsid w:val="00263DF9"/>
    <w:rsid w:val="00272245"/>
    <w:rsid w:val="00272F27"/>
    <w:rsid w:val="0027336C"/>
    <w:rsid w:val="002756BE"/>
    <w:rsid w:val="002774A5"/>
    <w:rsid w:val="00284D8F"/>
    <w:rsid w:val="00285004"/>
    <w:rsid w:val="002864AC"/>
    <w:rsid w:val="00292D0A"/>
    <w:rsid w:val="00293E70"/>
    <w:rsid w:val="002942A6"/>
    <w:rsid w:val="002947F8"/>
    <w:rsid w:val="002974DC"/>
    <w:rsid w:val="002A2D90"/>
    <w:rsid w:val="002A450D"/>
    <w:rsid w:val="002A4641"/>
    <w:rsid w:val="002B34E9"/>
    <w:rsid w:val="002B45C0"/>
    <w:rsid w:val="002B5078"/>
    <w:rsid w:val="002B670C"/>
    <w:rsid w:val="002B719C"/>
    <w:rsid w:val="002C67F0"/>
    <w:rsid w:val="002C7B9F"/>
    <w:rsid w:val="002C7D7A"/>
    <w:rsid w:val="002D3875"/>
    <w:rsid w:val="002D4115"/>
    <w:rsid w:val="002D55A7"/>
    <w:rsid w:val="002E1908"/>
    <w:rsid w:val="002E62DE"/>
    <w:rsid w:val="002E7F2C"/>
    <w:rsid w:val="002F4F99"/>
    <w:rsid w:val="002F58C5"/>
    <w:rsid w:val="002F616B"/>
    <w:rsid w:val="0030066C"/>
    <w:rsid w:val="00300BD7"/>
    <w:rsid w:val="00302109"/>
    <w:rsid w:val="003122EA"/>
    <w:rsid w:val="00312F1D"/>
    <w:rsid w:val="0032293C"/>
    <w:rsid w:val="00324718"/>
    <w:rsid w:val="00326115"/>
    <w:rsid w:val="0033407C"/>
    <w:rsid w:val="0033613C"/>
    <w:rsid w:val="00340873"/>
    <w:rsid w:val="003418EA"/>
    <w:rsid w:val="003419A0"/>
    <w:rsid w:val="00345059"/>
    <w:rsid w:val="00346332"/>
    <w:rsid w:val="00346C2C"/>
    <w:rsid w:val="00353CC2"/>
    <w:rsid w:val="00355E55"/>
    <w:rsid w:val="003611A5"/>
    <w:rsid w:val="003612E3"/>
    <w:rsid w:val="00364708"/>
    <w:rsid w:val="00365C8C"/>
    <w:rsid w:val="003663B4"/>
    <w:rsid w:val="0036733A"/>
    <w:rsid w:val="0037035C"/>
    <w:rsid w:val="0037222D"/>
    <w:rsid w:val="00372BF0"/>
    <w:rsid w:val="00372C41"/>
    <w:rsid w:val="003757B4"/>
    <w:rsid w:val="003801B5"/>
    <w:rsid w:val="003802E7"/>
    <w:rsid w:val="003812F7"/>
    <w:rsid w:val="003814F9"/>
    <w:rsid w:val="003821DA"/>
    <w:rsid w:val="00382D5A"/>
    <w:rsid w:val="00383A87"/>
    <w:rsid w:val="00383D6C"/>
    <w:rsid w:val="00384632"/>
    <w:rsid w:val="003879C9"/>
    <w:rsid w:val="00393FD2"/>
    <w:rsid w:val="003A4444"/>
    <w:rsid w:val="003B0C3D"/>
    <w:rsid w:val="003B203B"/>
    <w:rsid w:val="003B27A1"/>
    <w:rsid w:val="003B4BA2"/>
    <w:rsid w:val="003B73B9"/>
    <w:rsid w:val="003B74AB"/>
    <w:rsid w:val="003C63BC"/>
    <w:rsid w:val="003C64E2"/>
    <w:rsid w:val="003C66BF"/>
    <w:rsid w:val="003C6D32"/>
    <w:rsid w:val="003D20A7"/>
    <w:rsid w:val="003D3964"/>
    <w:rsid w:val="003D56BC"/>
    <w:rsid w:val="003D7709"/>
    <w:rsid w:val="003E3EE0"/>
    <w:rsid w:val="003F2A87"/>
    <w:rsid w:val="003F7694"/>
    <w:rsid w:val="0040072A"/>
    <w:rsid w:val="00400E73"/>
    <w:rsid w:val="004028EB"/>
    <w:rsid w:val="00411667"/>
    <w:rsid w:val="00411676"/>
    <w:rsid w:val="00411A84"/>
    <w:rsid w:val="004128F4"/>
    <w:rsid w:val="004141C8"/>
    <w:rsid w:val="00420943"/>
    <w:rsid w:val="00422867"/>
    <w:rsid w:val="004231A6"/>
    <w:rsid w:val="00424170"/>
    <w:rsid w:val="00432535"/>
    <w:rsid w:val="00441144"/>
    <w:rsid w:val="0044757E"/>
    <w:rsid w:val="004479C5"/>
    <w:rsid w:val="0045006C"/>
    <w:rsid w:val="00451731"/>
    <w:rsid w:val="004557D7"/>
    <w:rsid w:val="004608A2"/>
    <w:rsid w:val="00461A3C"/>
    <w:rsid w:val="00463971"/>
    <w:rsid w:val="0046559E"/>
    <w:rsid w:val="004658CC"/>
    <w:rsid w:val="00465E50"/>
    <w:rsid w:val="00482DFE"/>
    <w:rsid w:val="004854BC"/>
    <w:rsid w:val="00486BB9"/>
    <w:rsid w:val="004879F8"/>
    <w:rsid w:val="00491156"/>
    <w:rsid w:val="004912DB"/>
    <w:rsid w:val="0049661C"/>
    <w:rsid w:val="00497849"/>
    <w:rsid w:val="00497EBD"/>
    <w:rsid w:val="004A003F"/>
    <w:rsid w:val="004A0772"/>
    <w:rsid w:val="004A08E1"/>
    <w:rsid w:val="004A51DE"/>
    <w:rsid w:val="004B35B3"/>
    <w:rsid w:val="004B7046"/>
    <w:rsid w:val="004B73FC"/>
    <w:rsid w:val="004C0994"/>
    <w:rsid w:val="004C19EC"/>
    <w:rsid w:val="004C2121"/>
    <w:rsid w:val="004C2DF8"/>
    <w:rsid w:val="004C4C34"/>
    <w:rsid w:val="004C6E9C"/>
    <w:rsid w:val="004D5479"/>
    <w:rsid w:val="004D5620"/>
    <w:rsid w:val="004D628C"/>
    <w:rsid w:val="004E24BB"/>
    <w:rsid w:val="004E27B3"/>
    <w:rsid w:val="004E3D66"/>
    <w:rsid w:val="004E52A5"/>
    <w:rsid w:val="004E547C"/>
    <w:rsid w:val="004E614B"/>
    <w:rsid w:val="004E7A34"/>
    <w:rsid w:val="004E7DB3"/>
    <w:rsid w:val="004F3507"/>
    <w:rsid w:val="004F507B"/>
    <w:rsid w:val="005006DA"/>
    <w:rsid w:val="00500758"/>
    <w:rsid w:val="0050107B"/>
    <w:rsid w:val="0050782D"/>
    <w:rsid w:val="00511FD0"/>
    <w:rsid w:val="00512A14"/>
    <w:rsid w:val="00513782"/>
    <w:rsid w:val="00517D21"/>
    <w:rsid w:val="00521B68"/>
    <w:rsid w:val="0052234E"/>
    <w:rsid w:val="00524599"/>
    <w:rsid w:val="00526122"/>
    <w:rsid w:val="005272C7"/>
    <w:rsid w:val="005318D1"/>
    <w:rsid w:val="00533BD7"/>
    <w:rsid w:val="005355DC"/>
    <w:rsid w:val="005355EE"/>
    <w:rsid w:val="00537144"/>
    <w:rsid w:val="00540025"/>
    <w:rsid w:val="005462FB"/>
    <w:rsid w:val="00550BF1"/>
    <w:rsid w:val="005536D7"/>
    <w:rsid w:val="00556559"/>
    <w:rsid w:val="00560176"/>
    <w:rsid w:val="005613E3"/>
    <w:rsid w:val="00574E74"/>
    <w:rsid w:val="005750BA"/>
    <w:rsid w:val="00575C76"/>
    <w:rsid w:val="0058067F"/>
    <w:rsid w:val="00590FB5"/>
    <w:rsid w:val="00591182"/>
    <w:rsid w:val="0059262B"/>
    <w:rsid w:val="00593FE3"/>
    <w:rsid w:val="00595C24"/>
    <w:rsid w:val="00596A97"/>
    <w:rsid w:val="005A1603"/>
    <w:rsid w:val="005A2150"/>
    <w:rsid w:val="005A3CCB"/>
    <w:rsid w:val="005A44F1"/>
    <w:rsid w:val="005A4AE6"/>
    <w:rsid w:val="005A582F"/>
    <w:rsid w:val="005A688A"/>
    <w:rsid w:val="005A7913"/>
    <w:rsid w:val="005B0ECE"/>
    <w:rsid w:val="005B1CD2"/>
    <w:rsid w:val="005B521C"/>
    <w:rsid w:val="005B5D8A"/>
    <w:rsid w:val="005C0C1E"/>
    <w:rsid w:val="005C3979"/>
    <w:rsid w:val="005C4338"/>
    <w:rsid w:val="005C5ECD"/>
    <w:rsid w:val="005C6325"/>
    <w:rsid w:val="005C6B40"/>
    <w:rsid w:val="005D066E"/>
    <w:rsid w:val="005D0E17"/>
    <w:rsid w:val="005D0EAD"/>
    <w:rsid w:val="005D1764"/>
    <w:rsid w:val="005D518D"/>
    <w:rsid w:val="005D7774"/>
    <w:rsid w:val="005E0B3D"/>
    <w:rsid w:val="005E2B38"/>
    <w:rsid w:val="005E3E76"/>
    <w:rsid w:val="005E74F8"/>
    <w:rsid w:val="005E7F03"/>
    <w:rsid w:val="005E7F0E"/>
    <w:rsid w:val="005F2DD2"/>
    <w:rsid w:val="005F5908"/>
    <w:rsid w:val="005F6633"/>
    <w:rsid w:val="005F6E56"/>
    <w:rsid w:val="00601864"/>
    <w:rsid w:val="00604E3F"/>
    <w:rsid w:val="006050E1"/>
    <w:rsid w:val="00606FCD"/>
    <w:rsid w:val="0061044B"/>
    <w:rsid w:val="006124C0"/>
    <w:rsid w:val="006124DE"/>
    <w:rsid w:val="00630593"/>
    <w:rsid w:val="00632A72"/>
    <w:rsid w:val="0063349E"/>
    <w:rsid w:val="006337C2"/>
    <w:rsid w:val="0063595E"/>
    <w:rsid w:val="00637B8B"/>
    <w:rsid w:val="006411EB"/>
    <w:rsid w:val="00642421"/>
    <w:rsid w:val="006425CC"/>
    <w:rsid w:val="00647455"/>
    <w:rsid w:val="0065345E"/>
    <w:rsid w:val="00653712"/>
    <w:rsid w:val="00654735"/>
    <w:rsid w:val="00655325"/>
    <w:rsid w:val="0066107B"/>
    <w:rsid w:val="00662011"/>
    <w:rsid w:val="00663DA6"/>
    <w:rsid w:val="0066403F"/>
    <w:rsid w:val="006640CB"/>
    <w:rsid w:val="006640EA"/>
    <w:rsid w:val="00665649"/>
    <w:rsid w:val="00671DEB"/>
    <w:rsid w:val="006809BE"/>
    <w:rsid w:val="006828D5"/>
    <w:rsid w:val="006837A7"/>
    <w:rsid w:val="00691CBA"/>
    <w:rsid w:val="00694C3D"/>
    <w:rsid w:val="00695BDD"/>
    <w:rsid w:val="006A2674"/>
    <w:rsid w:val="006A40CA"/>
    <w:rsid w:val="006A4771"/>
    <w:rsid w:val="006A4F65"/>
    <w:rsid w:val="006A5B3C"/>
    <w:rsid w:val="006B2CE6"/>
    <w:rsid w:val="006B4777"/>
    <w:rsid w:val="006C2428"/>
    <w:rsid w:val="006D40D2"/>
    <w:rsid w:val="006D5826"/>
    <w:rsid w:val="006D71C7"/>
    <w:rsid w:val="006E0E38"/>
    <w:rsid w:val="006E3CB6"/>
    <w:rsid w:val="006E69F1"/>
    <w:rsid w:val="006E7B8D"/>
    <w:rsid w:val="006F694B"/>
    <w:rsid w:val="006F7CB4"/>
    <w:rsid w:val="00706DED"/>
    <w:rsid w:val="007106E2"/>
    <w:rsid w:val="00714420"/>
    <w:rsid w:val="00721196"/>
    <w:rsid w:val="0072135C"/>
    <w:rsid w:val="00722E6E"/>
    <w:rsid w:val="007241B4"/>
    <w:rsid w:val="00727789"/>
    <w:rsid w:val="0073126D"/>
    <w:rsid w:val="00733A56"/>
    <w:rsid w:val="00735207"/>
    <w:rsid w:val="007353A0"/>
    <w:rsid w:val="00736E61"/>
    <w:rsid w:val="00737645"/>
    <w:rsid w:val="00745AF5"/>
    <w:rsid w:val="00751091"/>
    <w:rsid w:val="00752E48"/>
    <w:rsid w:val="00753AF1"/>
    <w:rsid w:val="00755E8E"/>
    <w:rsid w:val="0076559D"/>
    <w:rsid w:val="00765FBE"/>
    <w:rsid w:val="00773640"/>
    <w:rsid w:val="00774502"/>
    <w:rsid w:val="007775D8"/>
    <w:rsid w:val="00777780"/>
    <w:rsid w:val="00780587"/>
    <w:rsid w:val="00785C31"/>
    <w:rsid w:val="00786889"/>
    <w:rsid w:val="00795175"/>
    <w:rsid w:val="00797939"/>
    <w:rsid w:val="007A0EE6"/>
    <w:rsid w:val="007A1B89"/>
    <w:rsid w:val="007A2957"/>
    <w:rsid w:val="007A652D"/>
    <w:rsid w:val="007A7758"/>
    <w:rsid w:val="007B3F43"/>
    <w:rsid w:val="007B5513"/>
    <w:rsid w:val="007B7F45"/>
    <w:rsid w:val="007C07AF"/>
    <w:rsid w:val="007C0964"/>
    <w:rsid w:val="007C24CE"/>
    <w:rsid w:val="007C2EA5"/>
    <w:rsid w:val="007D2423"/>
    <w:rsid w:val="007D4249"/>
    <w:rsid w:val="007D4E0D"/>
    <w:rsid w:val="007D535C"/>
    <w:rsid w:val="007D58B2"/>
    <w:rsid w:val="007E05AB"/>
    <w:rsid w:val="007E1A61"/>
    <w:rsid w:val="007E1B55"/>
    <w:rsid w:val="007E27D1"/>
    <w:rsid w:val="007E4ADA"/>
    <w:rsid w:val="007E5888"/>
    <w:rsid w:val="007E7223"/>
    <w:rsid w:val="007F6997"/>
    <w:rsid w:val="007F6A63"/>
    <w:rsid w:val="00800B97"/>
    <w:rsid w:val="0080254F"/>
    <w:rsid w:val="00804585"/>
    <w:rsid w:val="00806F6E"/>
    <w:rsid w:val="0081357E"/>
    <w:rsid w:val="008152B3"/>
    <w:rsid w:val="008247BE"/>
    <w:rsid w:val="0082594C"/>
    <w:rsid w:val="0082D13E"/>
    <w:rsid w:val="00830966"/>
    <w:rsid w:val="00830B45"/>
    <w:rsid w:val="008332D0"/>
    <w:rsid w:val="0083477F"/>
    <w:rsid w:val="00842A42"/>
    <w:rsid w:val="00843A1A"/>
    <w:rsid w:val="00844A08"/>
    <w:rsid w:val="008511A4"/>
    <w:rsid w:val="00853756"/>
    <w:rsid w:val="00857F21"/>
    <w:rsid w:val="00860B85"/>
    <w:rsid w:val="0086401C"/>
    <w:rsid w:val="00864A57"/>
    <w:rsid w:val="00864B00"/>
    <w:rsid w:val="00865076"/>
    <w:rsid w:val="008650C3"/>
    <w:rsid w:val="00871A18"/>
    <w:rsid w:val="00873119"/>
    <w:rsid w:val="008739A2"/>
    <w:rsid w:val="00873CC2"/>
    <w:rsid w:val="0087533D"/>
    <w:rsid w:val="008757EC"/>
    <w:rsid w:val="00875972"/>
    <w:rsid w:val="008773C7"/>
    <w:rsid w:val="00877E05"/>
    <w:rsid w:val="008802C0"/>
    <w:rsid w:val="008813FD"/>
    <w:rsid w:val="00881697"/>
    <w:rsid w:val="00882E00"/>
    <w:rsid w:val="0088347A"/>
    <w:rsid w:val="00887EA6"/>
    <w:rsid w:val="00890F01"/>
    <w:rsid w:val="00891C5C"/>
    <w:rsid w:val="0089247B"/>
    <w:rsid w:val="00892676"/>
    <w:rsid w:val="008932DD"/>
    <w:rsid w:val="008933C2"/>
    <w:rsid w:val="00893CBA"/>
    <w:rsid w:val="00894AC3"/>
    <w:rsid w:val="00896893"/>
    <w:rsid w:val="008A05D2"/>
    <w:rsid w:val="008A085B"/>
    <w:rsid w:val="008A1783"/>
    <w:rsid w:val="008A7EE9"/>
    <w:rsid w:val="008B3BE9"/>
    <w:rsid w:val="008B603A"/>
    <w:rsid w:val="008B6507"/>
    <w:rsid w:val="008B6733"/>
    <w:rsid w:val="008B6B19"/>
    <w:rsid w:val="008C219C"/>
    <w:rsid w:val="008C23CD"/>
    <w:rsid w:val="008C5E69"/>
    <w:rsid w:val="008C6492"/>
    <w:rsid w:val="008D5CBC"/>
    <w:rsid w:val="008D6A2E"/>
    <w:rsid w:val="008D6D5C"/>
    <w:rsid w:val="008D791F"/>
    <w:rsid w:val="008E1CF3"/>
    <w:rsid w:val="008E36AE"/>
    <w:rsid w:val="008F06F4"/>
    <w:rsid w:val="008F2C78"/>
    <w:rsid w:val="008F32AC"/>
    <w:rsid w:val="008F494F"/>
    <w:rsid w:val="008F6EF9"/>
    <w:rsid w:val="0090195E"/>
    <w:rsid w:val="00903291"/>
    <w:rsid w:val="00903FDA"/>
    <w:rsid w:val="00904E7A"/>
    <w:rsid w:val="00906E99"/>
    <w:rsid w:val="00910CBF"/>
    <w:rsid w:val="00911AD8"/>
    <w:rsid w:val="00912CBC"/>
    <w:rsid w:val="00913DE7"/>
    <w:rsid w:val="009140F5"/>
    <w:rsid w:val="00917EF6"/>
    <w:rsid w:val="00921080"/>
    <w:rsid w:val="00921F23"/>
    <w:rsid w:val="00925E0F"/>
    <w:rsid w:val="00932391"/>
    <w:rsid w:val="0093376F"/>
    <w:rsid w:val="00933DD4"/>
    <w:rsid w:val="00934092"/>
    <w:rsid w:val="00940986"/>
    <w:rsid w:val="0094315A"/>
    <w:rsid w:val="009443C5"/>
    <w:rsid w:val="00950C7A"/>
    <w:rsid w:val="00951E09"/>
    <w:rsid w:val="009556B5"/>
    <w:rsid w:val="009666E5"/>
    <w:rsid w:val="009727E0"/>
    <w:rsid w:val="00974F16"/>
    <w:rsid w:val="0097536D"/>
    <w:rsid w:val="009757E0"/>
    <w:rsid w:val="00976EF1"/>
    <w:rsid w:val="00981BCC"/>
    <w:rsid w:val="00983426"/>
    <w:rsid w:val="009856AC"/>
    <w:rsid w:val="009859A3"/>
    <w:rsid w:val="009862E6"/>
    <w:rsid w:val="009871B2"/>
    <w:rsid w:val="00991F97"/>
    <w:rsid w:val="00992BA8"/>
    <w:rsid w:val="009938D1"/>
    <w:rsid w:val="00993C2D"/>
    <w:rsid w:val="009940C1"/>
    <w:rsid w:val="009A0D1D"/>
    <w:rsid w:val="009A1689"/>
    <w:rsid w:val="009A2E25"/>
    <w:rsid w:val="009A2F31"/>
    <w:rsid w:val="009A3DDE"/>
    <w:rsid w:val="009A3F5A"/>
    <w:rsid w:val="009A4221"/>
    <w:rsid w:val="009B00DB"/>
    <w:rsid w:val="009B025E"/>
    <w:rsid w:val="009B0572"/>
    <w:rsid w:val="009B0634"/>
    <w:rsid w:val="009B080F"/>
    <w:rsid w:val="009B1A27"/>
    <w:rsid w:val="009B3E8E"/>
    <w:rsid w:val="009B5697"/>
    <w:rsid w:val="009B652D"/>
    <w:rsid w:val="009B7D15"/>
    <w:rsid w:val="009B7EF3"/>
    <w:rsid w:val="009C1B45"/>
    <w:rsid w:val="009C2240"/>
    <w:rsid w:val="009C36E4"/>
    <w:rsid w:val="009C473D"/>
    <w:rsid w:val="009C5868"/>
    <w:rsid w:val="009C787B"/>
    <w:rsid w:val="009D15F4"/>
    <w:rsid w:val="009D2A9E"/>
    <w:rsid w:val="009D5940"/>
    <w:rsid w:val="009D5A10"/>
    <w:rsid w:val="009E5D21"/>
    <w:rsid w:val="009E61D2"/>
    <w:rsid w:val="009F516F"/>
    <w:rsid w:val="00A04D20"/>
    <w:rsid w:val="00A05198"/>
    <w:rsid w:val="00A053FE"/>
    <w:rsid w:val="00A05AE4"/>
    <w:rsid w:val="00A06E8F"/>
    <w:rsid w:val="00A10032"/>
    <w:rsid w:val="00A106B3"/>
    <w:rsid w:val="00A16D3E"/>
    <w:rsid w:val="00A22F91"/>
    <w:rsid w:val="00A23071"/>
    <w:rsid w:val="00A23B98"/>
    <w:rsid w:val="00A24EB1"/>
    <w:rsid w:val="00A26372"/>
    <w:rsid w:val="00A268D6"/>
    <w:rsid w:val="00A27A1B"/>
    <w:rsid w:val="00A30DB5"/>
    <w:rsid w:val="00A34D30"/>
    <w:rsid w:val="00A37CE6"/>
    <w:rsid w:val="00A404D9"/>
    <w:rsid w:val="00A428D6"/>
    <w:rsid w:val="00A43F81"/>
    <w:rsid w:val="00A4773B"/>
    <w:rsid w:val="00A47B99"/>
    <w:rsid w:val="00A507D2"/>
    <w:rsid w:val="00A51995"/>
    <w:rsid w:val="00A528CB"/>
    <w:rsid w:val="00A53065"/>
    <w:rsid w:val="00A5498E"/>
    <w:rsid w:val="00A55186"/>
    <w:rsid w:val="00A56144"/>
    <w:rsid w:val="00A57BD2"/>
    <w:rsid w:val="00A60C6D"/>
    <w:rsid w:val="00A641AB"/>
    <w:rsid w:val="00A729E1"/>
    <w:rsid w:val="00A76237"/>
    <w:rsid w:val="00A80660"/>
    <w:rsid w:val="00A80F7D"/>
    <w:rsid w:val="00A82264"/>
    <w:rsid w:val="00A82FEA"/>
    <w:rsid w:val="00A87B4F"/>
    <w:rsid w:val="00A87B94"/>
    <w:rsid w:val="00A93540"/>
    <w:rsid w:val="00A97D41"/>
    <w:rsid w:val="00AA011D"/>
    <w:rsid w:val="00AA0BF6"/>
    <w:rsid w:val="00AA18DB"/>
    <w:rsid w:val="00AA3630"/>
    <w:rsid w:val="00AA68C8"/>
    <w:rsid w:val="00AB05B2"/>
    <w:rsid w:val="00AB06FA"/>
    <w:rsid w:val="00AB21FB"/>
    <w:rsid w:val="00AB41BF"/>
    <w:rsid w:val="00AB4371"/>
    <w:rsid w:val="00AB49B8"/>
    <w:rsid w:val="00AB5F3B"/>
    <w:rsid w:val="00AC6E7D"/>
    <w:rsid w:val="00AD0EE9"/>
    <w:rsid w:val="00AD2D91"/>
    <w:rsid w:val="00AD2DCE"/>
    <w:rsid w:val="00AE09E2"/>
    <w:rsid w:val="00AE1AF4"/>
    <w:rsid w:val="00AE227B"/>
    <w:rsid w:val="00AE339A"/>
    <w:rsid w:val="00AE51AE"/>
    <w:rsid w:val="00AF3273"/>
    <w:rsid w:val="00AF7156"/>
    <w:rsid w:val="00B0089F"/>
    <w:rsid w:val="00B01726"/>
    <w:rsid w:val="00B01E4B"/>
    <w:rsid w:val="00B04090"/>
    <w:rsid w:val="00B06B4F"/>
    <w:rsid w:val="00B14DE3"/>
    <w:rsid w:val="00B15F5F"/>
    <w:rsid w:val="00B20920"/>
    <w:rsid w:val="00B23543"/>
    <w:rsid w:val="00B2510B"/>
    <w:rsid w:val="00B2693C"/>
    <w:rsid w:val="00B3004F"/>
    <w:rsid w:val="00B32C42"/>
    <w:rsid w:val="00B45329"/>
    <w:rsid w:val="00B454BF"/>
    <w:rsid w:val="00B509B3"/>
    <w:rsid w:val="00B51E7A"/>
    <w:rsid w:val="00B53666"/>
    <w:rsid w:val="00B53EA4"/>
    <w:rsid w:val="00B54AC2"/>
    <w:rsid w:val="00B55F9A"/>
    <w:rsid w:val="00B57C41"/>
    <w:rsid w:val="00B60CC5"/>
    <w:rsid w:val="00B6181B"/>
    <w:rsid w:val="00B643F7"/>
    <w:rsid w:val="00B66C7A"/>
    <w:rsid w:val="00B67E55"/>
    <w:rsid w:val="00B73A76"/>
    <w:rsid w:val="00B75E6F"/>
    <w:rsid w:val="00B77E6D"/>
    <w:rsid w:val="00B809D3"/>
    <w:rsid w:val="00B818F1"/>
    <w:rsid w:val="00B84847"/>
    <w:rsid w:val="00B87DC0"/>
    <w:rsid w:val="00B92396"/>
    <w:rsid w:val="00B968F6"/>
    <w:rsid w:val="00B96B77"/>
    <w:rsid w:val="00BA2FF4"/>
    <w:rsid w:val="00BA50B2"/>
    <w:rsid w:val="00BA5220"/>
    <w:rsid w:val="00BA6A7A"/>
    <w:rsid w:val="00BB1385"/>
    <w:rsid w:val="00BB2A69"/>
    <w:rsid w:val="00BB3739"/>
    <w:rsid w:val="00BB767D"/>
    <w:rsid w:val="00BC06A1"/>
    <w:rsid w:val="00BC0ABE"/>
    <w:rsid w:val="00BC1318"/>
    <w:rsid w:val="00BC36F2"/>
    <w:rsid w:val="00BC4088"/>
    <w:rsid w:val="00BC4623"/>
    <w:rsid w:val="00BD02EC"/>
    <w:rsid w:val="00BD1235"/>
    <w:rsid w:val="00BD218E"/>
    <w:rsid w:val="00BD4029"/>
    <w:rsid w:val="00BD66A9"/>
    <w:rsid w:val="00BE283E"/>
    <w:rsid w:val="00BE44D1"/>
    <w:rsid w:val="00BE52EB"/>
    <w:rsid w:val="00BF26A0"/>
    <w:rsid w:val="00BF28C0"/>
    <w:rsid w:val="00BF6B18"/>
    <w:rsid w:val="00C025CC"/>
    <w:rsid w:val="00C02E11"/>
    <w:rsid w:val="00C04662"/>
    <w:rsid w:val="00C0672D"/>
    <w:rsid w:val="00C067EB"/>
    <w:rsid w:val="00C149C8"/>
    <w:rsid w:val="00C150AD"/>
    <w:rsid w:val="00C16252"/>
    <w:rsid w:val="00C166EC"/>
    <w:rsid w:val="00C16E7D"/>
    <w:rsid w:val="00C22442"/>
    <w:rsid w:val="00C24DF1"/>
    <w:rsid w:val="00C30C17"/>
    <w:rsid w:val="00C3261C"/>
    <w:rsid w:val="00C3297A"/>
    <w:rsid w:val="00C402EA"/>
    <w:rsid w:val="00C40651"/>
    <w:rsid w:val="00C42D6E"/>
    <w:rsid w:val="00C432ED"/>
    <w:rsid w:val="00C50689"/>
    <w:rsid w:val="00C52B0D"/>
    <w:rsid w:val="00C54DD8"/>
    <w:rsid w:val="00C618AA"/>
    <w:rsid w:val="00C641FD"/>
    <w:rsid w:val="00C73688"/>
    <w:rsid w:val="00C84566"/>
    <w:rsid w:val="00C8577D"/>
    <w:rsid w:val="00C869FA"/>
    <w:rsid w:val="00C87D62"/>
    <w:rsid w:val="00C924DB"/>
    <w:rsid w:val="00C93019"/>
    <w:rsid w:val="00C93DF9"/>
    <w:rsid w:val="00C93E9D"/>
    <w:rsid w:val="00C95769"/>
    <w:rsid w:val="00C97669"/>
    <w:rsid w:val="00CA64DA"/>
    <w:rsid w:val="00CA7236"/>
    <w:rsid w:val="00CB0782"/>
    <w:rsid w:val="00CB24FA"/>
    <w:rsid w:val="00CB3855"/>
    <w:rsid w:val="00CB6BBD"/>
    <w:rsid w:val="00CC3C0D"/>
    <w:rsid w:val="00CC6CBE"/>
    <w:rsid w:val="00CD2D3A"/>
    <w:rsid w:val="00CE0605"/>
    <w:rsid w:val="00CE0A2F"/>
    <w:rsid w:val="00CE0AC3"/>
    <w:rsid w:val="00CE0C56"/>
    <w:rsid w:val="00CE3110"/>
    <w:rsid w:val="00CE3653"/>
    <w:rsid w:val="00CE3EDB"/>
    <w:rsid w:val="00CE4D68"/>
    <w:rsid w:val="00CE4FDE"/>
    <w:rsid w:val="00CF223E"/>
    <w:rsid w:val="00CF261C"/>
    <w:rsid w:val="00CF5677"/>
    <w:rsid w:val="00CF6047"/>
    <w:rsid w:val="00D00532"/>
    <w:rsid w:val="00D04E90"/>
    <w:rsid w:val="00D05611"/>
    <w:rsid w:val="00D062B0"/>
    <w:rsid w:val="00D06F16"/>
    <w:rsid w:val="00D10686"/>
    <w:rsid w:val="00D10C93"/>
    <w:rsid w:val="00D115FD"/>
    <w:rsid w:val="00D14F86"/>
    <w:rsid w:val="00D261F3"/>
    <w:rsid w:val="00D27AAB"/>
    <w:rsid w:val="00D31FAA"/>
    <w:rsid w:val="00D3788F"/>
    <w:rsid w:val="00D4047D"/>
    <w:rsid w:val="00D405F9"/>
    <w:rsid w:val="00D415A3"/>
    <w:rsid w:val="00D418B6"/>
    <w:rsid w:val="00D419FB"/>
    <w:rsid w:val="00D42A45"/>
    <w:rsid w:val="00D44093"/>
    <w:rsid w:val="00D4479F"/>
    <w:rsid w:val="00D52144"/>
    <w:rsid w:val="00D62700"/>
    <w:rsid w:val="00D7093D"/>
    <w:rsid w:val="00D72C70"/>
    <w:rsid w:val="00D73402"/>
    <w:rsid w:val="00D743AC"/>
    <w:rsid w:val="00D74D4B"/>
    <w:rsid w:val="00D82B22"/>
    <w:rsid w:val="00D82CC2"/>
    <w:rsid w:val="00D83F85"/>
    <w:rsid w:val="00D86C6C"/>
    <w:rsid w:val="00D86DB5"/>
    <w:rsid w:val="00D92ABB"/>
    <w:rsid w:val="00D94BFC"/>
    <w:rsid w:val="00D95A67"/>
    <w:rsid w:val="00D96C24"/>
    <w:rsid w:val="00DA178A"/>
    <w:rsid w:val="00DA3351"/>
    <w:rsid w:val="00DA6305"/>
    <w:rsid w:val="00DA708C"/>
    <w:rsid w:val="00DB030B"/>
    <w:rsid w:val="00DB3854"/>
    <w:rsid w:val="00DB5A46"/>
    <w:rsid w:val="00DB5A5F"/>
    <w:rsid w:val="00DB6918"/>
    <w:rsid w:val="00DC0FBB"/>
    <w:rsid w:val="00DC11A3"/>
    <w:rsid w:val="00DC6557"/>
    <w:rsid w:val="00DC7983"/>
    <w:rsid w:val="00DD0573"/>
    <w:rsid w:val="00DD251B"/>
    <w:rsid w:val="00DD2840"/>
    <w:rsid w:val="00DD359A"/>
    <w:rsid w:val="00DE607F"/>
    <w:rsid w:val="00DE7D6D"/>
    <w:rsid w:val="00DF072D"/>
    <w:rsid w:val="00DF0A84"/>
    <w:rsid w:val="00DF0D5B"/>
    <w:rsid w:val="00DF306D"/>
    <w:rsid w:val="00DF3C82"/>
    <w:rsid w:val="00DF4D14"/>
    <w:rsid w:val="00E00393"/>
    <w:rsid w:val="00E00AFA"/>
    <w:rsid w:val="00E0141A"/>
    <w:rsid w:val="00E053E2"/>
    <w:rsid w:val="00E05F86"/>
    <w:rsid w:val="00E1266C"/>
    <w:rsid w:val="00E14CDC"/>
    <w:rsid w:val="00E14F94"/>
    <w:rsid w:val="00E21695"/>
    <w:rsid w:val="00E25B1D"/>
    <w:rsid w:val="00E27986"/>
    <w:rsid w:val="00E30917"/>
    <w:rsid w:val="00E30F33"/>
    <w:rsid w:val="00E31456"/>
    <w:rsid w:val="00E35251"/>
    <w:rsid w:val="00E37D86"/>
    <w:rsid w:val="00E40D8C"/>
    <w:rsid w:val="00E40ED2"/>
    <w:rsid w:val="00E42138"/>
    <w:rsid w:val="00E42BEF"/>
    <w:rsid w:val="00E45E56"/>
    <w:rsid w:val="00E50C99"/>
    <w:rsid w:val="00E51A9A"/>
    <w:rsid w:val="00E53DFA"/>
    <w:rsid w:val="00E53EA0"/>
    <w:rsid w:val="00E561F7"/>
    <w:rsid w:val="00E61B0C"/>
    <w:rsid w:val="00E65C89"/>
    <w:rsid w:val="00E65FAB"/>
    <w:rsid w:val="00E70DA1"/>
    <w:rsid w:val="00E7207E"/>
    <w:rsid w:val="00E732A9"/>
    <w:rsid w:val="00E734A4"/>
    <w:rsid w:val="00E80FD4"/>
    <w:rsid w:val="00E85D27"/>
    <w:rsid w:val="00E92850"/>
    <w:rsid w:val="00E92CE3"/>
    <w:rsid w:val="00E93DE5"/>
    <w:rsid w:val="00E94B3D"/>
    <w:rsid w:val="00EB14C2"/>
    <w:rsid w:val="00EB4509"/>
    <w:rsid w:val="00EB528B"/>
    <w:rsid w:val="00EB57A3"/>
    <w:rsid w:val="00EC07A7"/>
    <w:rsid w:val="00EC2223"/>
    <w:rsid w:val="00EC3810"/>
    <w:rsid w:val="00EC3DDF"/>
    <w:rsid w:val="00EC6868"/>
    <w:rsid w:val="00ED586E"/>
    <w:rsid w:val="00EE34D2"/>
    <w:rsid w:val="00EE398F"/>
    <w:rsid w:val="00EE4E15"/>
    <w:rsid w:val="00EE622F"/>
    <w:rsid w:val="00EE6335"/>
    <w:rsid w:val="00EE7331"/>
    <w:rsid w:val="00EF0FB0"/>
    <w:rsid w:val="00EF11CE"/>
    <w:rsid w:val="00EF12E5"/>
    <w:rsid w:val="00EF3D4D"/>
    <w:rsid w:val="00EF4689"/>
    <w:rsid w:val="00F0052A"/>
    <w:rsid w:val="00F0071E"/>
    <w:rsid w:val="00F00F1B"/>
    <w:rsid w:val="00F02877"/>
    <w:rsid w:val="00F04AF0"/>
    <w:rsid w:val="00F05B86"/>
    <w:rsid w:val="00F05F03"/>
    <w:rsid w:val="00F06FD1"/>
    <w:rsid w:val="00F12CE4"/>
    <w:rsid w:val="00F13318"/>
    <w:rsid w:val="00F13B27"/>
    <w:rsid w:val="00F20445"/>
    <w:rsid w:val="00F21AD7"/>
    <w:rsid w:val="00F2300F"/>
    <w:rsid w:val="00F271B4"/>
    <w:rsid w:val="00F278B4"/>
    <w:rsid w:val="00F27BD2"/>
    <w:rsid w:val="00F310CE"/>
    <w:rsid w:val="00F3371D"/>
    <w:rsid w:val="00F33F5F"/>
    <w:rsid w:val="00F3440E"/>
    <w:rsid w:val="00F40912"/>
    <w:rsid w:val="00F41021"/>
    <w:rsid w:val="00F41E05"/>
    <w:rsid w:val="00F44410"/>
    <w:rsid w:val="00F44522"/>
    <w:rsid w:val="00F4622F"/>
    <w:rsid w:val="00F5060D"/>
    <w:rsid w:val="00F50B2B"/>
    <w:rsid w:val="00F5106B"/>
    <w:rsid w:val="00F51210"/>
    <w:rsid w:val="00F524C2"/>
    <w:rsid w:val="00F5527F"/>
    <w:rsid w:val="00F55E62"/>
    <w:rsid w:val="00F56B7E"/>
    <w:rsid w:val="00F62DE3"/>
    <w:rsid w:val="00F63994"/>
    <w:rsid w:val="00F66E77"/>
    <w:rsid w:val="00F7036C"/>
    <w:rsid w:val="00F75A2B"/>
    <w:rsid w:val="00F77923"/>
    <w:rsid w:val="00F8546D"/>
    <w:rsid w:val="00F85BD9"/>
    <w:rsid w:val="00F86D66"/>
    <w:rsid w:val="00F91FE7"/>
    <w:rsid w:val="00F93914"/>
    <w:rsid w:val="00FA1EDA"/>
    <w:rsid w:val="00FA28B1"/>
    <w:rsid w:val="00FA2D6D"/>
    <w:rsid w:val="00FA416D"/>
    <w:rsid w:val="00FA7A81"/>
    <w:rsid w:val="00FB4F94"/>
    <w:rsid w:val="00FB7FBD"/>
    <w:rsid w:val="00FC0B3F"/>
    <w:rsid w:val="00FC1B76"/>
    <w:rsid w:val="00FC305C"/>
    <w:rsid w:val="00FC41E5"/>
    <w:rsid w:val="00FC6CAC"/>
    <w:rsid w:val="00FD06CD"/>
    <w:rsid w:val="00FD0FBE"/>
    <w:rsid w:val="00FD14EA"/>
    <w:rsid w:val="00FD5A5C"/>
    <w:rsid w:val="00FD75E5"/>
    <w:rsid w:val="00FE0169"/>
    <w:rsid w:val="00FE1BDB"/>
    <w:rsid w:val="00FE26EE"/>
    <w:rsid w:val="00FF0A92"/>
    <w:rsid w:val="00FF1B05"/>
    <w:rsid w:val="00FF6DA9"/>
    <w:rsid w:val="014CE720"/>
    <w:rsid w:val="018BD58B"/>
    <w:rsid w:val="06205843"/>
    <w:rsid w:val="069B84D7"/>
    <w:rsid w:val="07F26BEF"/>
    <w:rsid w:val="0927E8C8"/>
    <w:rsid w:val="0A211C56"/>
    <w:rsid w:val="0C346822"/>
    <w:rsid w:val="0E449285"/>
    <w:rsid w:val="0F980B02"/>
    <w:rsid w:val="1272A582"/>
    <w:rsid w:val="133A32AF"/>
    <w:rsid w:val="1B09ED30"/>
    <w:rsid w:val="1E497B78"/>
    <w:rsid w:val="23338E1C"/>
    <w:rsid w:val="25E9C3B9"/>
    <w:rsid w:val="265DEABA"/>
    <w:rsid w:val="26B8FFAF"/>
    <w:rsid w:val="27F05DBE"/>
    <w:rsid w:val="2ADD56AF"/>
    <w:rsid w:val="2C422103"/>
    <w:rsid w:val="2C4929BF"/>
    <w:rsid w:val="2C5A29DB"/>
    <w:rsid w:val="2CC3CEE1"/>
    <w:rsid w:val="2E8A3EE4"/>
    <w:rsid w:val="3B4881A4"/>
    <w:rsid w:val="3BA6CC06"/>
    <w:rsid w:val="3CC0CA4E"/>
    <w:rsid w:val="3D7A851F"/>
    <w:rsid w:val="419C28F7"/>
    <w:rsid w:val="4212222B"/>
    <w:rsid w:val="42A396DE"/>
    <w:rsid w:val="43E11B83"/>
    <w:rsid w:val="4D73E08C"/>
    <w:rsid w:val="4EB2E93B"/>
    <w:rsid w:val="528CE757"/>
    <w:rsid w:val="54D8B2AC"/>
    <w:rsid w:val="5B71DCE9"/>
    <w:rsid w:val="5C1AA140"/>
    <w:rsid w:val="5EDAF0BC"/>
    <w:rsid w:val="5F305CC8"/>
    <w:rsid w:val="5FD88D5A"/>
    <w:rsid w:val="60EC813D"/>
    <w:rsid w:val="668AA6D7"/>
    <w:rsid w:val="66C38447"/>
    <w:rsid w:val="69CD5559"/>
    <w:rsid w:val="6A542364"/>
    <w:rsid w:val="6C38B290"/>
    <w:rsid w:val="6D18E2F0"/>
    <w:rsid w:val="6EA51BC7"/>
    <w:rsid w:val="71F7F920"/>
    <w:rsid w:val="76440ECA"/>
    <w:rsid w:val="76CB6A43"/>
    <w:rsid w:val="7B2C6F84"/>
    <w:rsid w:val="7B7998D9"/>
    <w:rsid w:val="7B9EDB66"/>
    <w:rsid w:val="7D3AABC7"/>
    <w:rsid w:val="7E5FA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6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6"/>
    <w:rPr>
      <w:rFonts w:ascii="Calibri" w:eastAsia="Calibri" w:hAnsi="Calibri" w:cs="Times New Roman"/>
    </w:rPr>
  </w:style>
  <w:style w:type="paragraph" w:styleId="Heading1">
    <w:name w:val="heading 1"/>
    <w:basedOn w:val="Normal"/>
    <w:link w:val="Heading1Char"/>
    <w:uiPriority w:val="9"/>
    <w:qFormat/>
    <w:rsid w:val="00AA3630"/>
    <w:pPr>
      <w:widowControl w:val="0"/>
      <w:autoSpaceDE w:val="0"/>
      <w:autoSpaceDN w:val="0"/>
      <w:spacing w:after="0" w:line="240" w:lineRule="auto"/>
      <w:ind w:left="151"/>
      <w:outlineLvl w:val="0"/>
    </w:pPr>
    <w:rPr>
      <w:rFonts w:ascii="Arial" w:eastAsia="Arial" w:hAnsi="Arial" w:cs="Arial"/>
      <w:b/>
      <w:bCs/>
      <w:sz w:val="20"/>
      <w:szCs w:val="20"/>
    </w:rPr>
  </w:style>
  <w:style w:type="paragraph" w:styleId="Heading2">
    <w:name w:val="heading 2"/>
    <w:basedOn w:val="Normal"/>
    <w:next w:val="Normal"/>
    <w:link w:val="Heading2Char"/>
    <w:uiPriority w:val="9"/>
    <w:semiHidden/>
    <w:unhideWhenUsed/>
    <w:qFormat/>
    <w:rsid w:val="00B968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76"/>
    <w:rPr>
      <w:rFonts w:ascii="Calibri" w:eastAsia="Calibri" w:hAnsi="Calibri" w:cs="Times New Roman"/>
    </w:rPr>
  </w:style>
  <w:style w:type="paragraph" w:styleId="Footer">
    <w:name w:val="footer"/>
    <w:basedOn w:val="Normal"/>
    <w:link w:val="FooterChar"/>
    <w:uiPriority w:val="99"/>
    <w:unhideWhenUsed/>
    <w:rsid w:val="0041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76"/>
    <w:rPr>
      <w:rFonts w:ascii="Calibri" w:eastAsia="Calibri" w:hAnsi="Calibri" w:cs="Times New Roman"/>
    </w:rPr>
  </w:style>
  <w:style w:type="character" w:styleId="Hyperlink">
    <w:name w:val="Hyperlink"/>
    <w:basedOn w:val="DefaultParagraphFont"/>
    <w:unhideWhenUsed/>
    <w:rsid w:val="00411676"/>
    <w:rPr>
      <w:color w:val="0000FF"/>
      <w:u w:val="single"/>
    </w:rPr>
  </w:style>
  <w:style w:type="paragraph" w:styleId="BalloonText">
    <w:name w:val="Balloon Text"/>
    <w:basedOn w:val="Normal"/>
    <w:link w:val="BalloonTextChar"/>
    <w:uiPriority w:val="99"/>
    <w:semiHidden/>
    <w:unhideWhenUsed/>
    <w:rsid w:val="0041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676"/>
    <w:rPr>
      <w:rFonts w:ascii="Segoe UI" w:eastAsia="Calibri" w:hAnsi="Segoe UI" w:cs="Segoe UI"/>
      <w:sz w:val="18"/>
      <w:szCs w:val="18"/>
    </w:rPr>
  </w:style>
  <w:style w:type="paragraph" w:styleId="ListParagraph">
    <w:name w:val="List Paragraph"/>
    <w:basedOn w:val="Normal"/>
    <w:link w:val="ListParagraphChar"/>
    <w:uiPriority w:val="34"/>
    <w:qFormat/>
    <w:rsid w:val="00B96B77"/>
    <w:pPr>
      <w:spacing w:after="0" w:line="240" w:lineRule="auto"/>
      <w:ind w:left="720"/>
      <w:contextualSpacing/>
    </w:pPr>
    <w:rPr>
      <w:rFonts w:ascii="Arial" w:eastAsia="Times New Roman" w:hAnsi="Arial"/>
      <w:color w:val="000000"/>
      <w:sz w:val="24"/>
      <w:szCs w:val="24"/>
    </w:rPr>
  </w:style>
  <w:style w:type="paragraph" w:customStyle="1" w:styleId="Default">
    <w:name w:val="Default"/>
    <w:rsid w:val="00B96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B96B77"/>
    <w:rPr>
      <w:rFonts w:ascii="Arial" w:eastAsia="Times New Roman" w:hAnsi="Arial" w:cs="Times New Roman"/>
      <w:color w:val="000000"/>
      <w:sz w:val="24"/>
      <w:szCs w:val="24"/>
    </w:rPr>
  </w:style>
  <w:style w:type="table" w:styleId="TableGrid">
    <w:name w:val="Table Grid"/>
    <w:basedOn w:val="TableNormal"/>
    <w:uiPriority w:val="59"/>
    <w:rsid w:val="00A106B3"/>
    <w:pPr>
      <w:spacing w:after="0" w:line="240" w:lineRule="auto"/>
    </w:pPr>
    <w:rPr>
      <w:rFonts w:ascii="Arial" w:eastAsia="Times New Roman" w:hAnsi="Arial"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6557"/>
    <w:rPr>
      <w:color w:val="605E5C"/>
      <w:shd w:val="clear" w:color="auto" w:fill="E1DFDD"/>
    </w:rPr>
  </w:style>
  <w:style w:type="character" w:styleId="FollowedHyperlink">
    <w:name w:val="FollowedHyperlink"/>
    <w:basedOn w:val="DefaultParagraphFont"/>
    <w:uiPriority w:val="99"/>
    <w:semiHidden/>
    <w:unhideWhenUsed/>
    <w:rsid w:val="00894AC3"/>
    <w:rPr>
      <w:color w:val="954F72" w:themeColor="followedHyperlink"/>
      <w:u w:val="single"/>
    </w:rPr>
  </w:style>
  <w:style w:type="character" w:styleId="CommentReference">
    <w:name w:val="annotation reference"/>
    <w:basedOn w:val="DefaultParagraphFont"/>
    <w:uiPriority w:val="99"/>
    <w:semiHidden/>
    <w:unhideWhenUsed/>
    <w:rsid w:val="0030066C"/>
    <w:rPr>
      <w:sz w:val="16"/>
      <w:szCs w:val="16"/>
    </w:rPr>
  </w:style>
  <w:style w:type="paragraph" w:styleId="CommentText">
    <w:name w:val="annotation text"/>
    <w:basedOn w:val="Normal"/>
    <w:link w:val="CommentTextChar"/>
    <w:uiPriority w:val="99"/>
    <w:semiHidden/>
    <w:unhideWhenUsed/>
    <w:rsid w:val="0030066C"/>
    <w:pPr>
      <w:spacing w:line="240" w:lineRule="auto"/>
    </w:pPr>
    <w:rPr>
      <w:sz w:val="20"/>
      <w:szCs w:val="20"/>
    </w:rPr>
  </w:style>
  <w:style w:type="character" w:customStyle="1" w:styleId="CommentTextChar">
    <w:name w:val="Comment Text Char"/>
    <w:basedOn w:val="DefaultParagraphFont"/>
    <w:link w:val="CommentText"/>
    <w:uiPriority w:val="99"/>
    <w:semiHidden/>
    <w:rsid w:val="003006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066C"/>
    <w:rPr>
      <w:b/>
      <w:bCs/>
    </w:rPr>
  </w:style>
  <w:style w:type="character" w:customStyle="1" w:styleId="CommentSubjectChar">
    <w:name w:val="Comment Subject Char"/>
    <w:basedOn w:val="CommentTextChar"/>
    <w:link w:val="CommentSubject"/>
    <w:uiPriority w:val="99"/>
    <w:semiHidden/>
    <w:rsid w:val="0030066C"/>
    <w:rPr>
      <w:rFonts w:ascii="Calibri" w:eastAsia="Calibri" w:hAnsi="Calibri" w:cs="Times New Roman"/>
      <w:b/>
      <w:bCs/>
      <w:sz w:val="20"/>
      <w:szCs w:val="20"/>
    </w:rPr>
  </w:style>
  <w:style w:type="paragraph" w:styleId="Revision">
    <w:name w:val="Revision"/>
    <w:hidden/>
    <w:uiPriority w:val="99"/>
    <w:semiHidden/>
    <w:rsid w:val="00E561F7"/>
    <w:pPr>
      <w:spacing w:after="0" w:line="240" w:lineRule="auto"/>
    </w:pPr>
    <w:rPr>
      <w:rFonts w:ascii="Calibri" w:eastAsia="Calibri" w:hAnsi="Calibri" w:cs="Times New Roman"/>
    </w:rPr>
  </w:style>
  <w:style w:type="paragraph" w:customStyle="1" w:styleId="paragraph">
    <w:name w:val="paragraph"/>
    <w:basedOn w:val="Normal"/>
    <w:rsid w:val="00097A2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7A2A"/>
  </w:style>
  <w:style w:type="character" w:customStyle="1" w:styleId="eop">
    <w:name w:val="eop"/>
    <w:basedOn w:val="DefaultParagraphFont"/>
    <w:rsid w:val="00097A2A"/>
  </w:style>
  <w:style w:type="paragraph" w:styleId="BodyText">
    <w:name w:val="Body Text"/>
    <w:basedOn w:val="Normal"/>
    <w:link w:val="BodyTextChar"/>
    <w:uiPriority w:val="1"/>
    <w:qFormat/>
    <w:rsid w:val="00B77E6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77E6D"/>
    <w:rPr>
      <w:rFonts w:ascii="Arial" w:eastAsia="Arial" w:hAnsi="Arial" w:cs="Arial"/>
      <w:sz w:val="20"/>
      <w:szCs w:val="20"/>
    </w:rPr>
  </w:style>
  <w:style w:type="character" w:customStyle="1" w:styleId="Heading1Char">
    <w:name w:val="Heading 1 Char"/>
    <w:basedOn w:val="DefaultParagraphFont"/>
    <w:link w:val="Heading1"/>
    <w:uiPriority w:val="9"/>
    <w:rsid w:val="00AA3630"/>
    <w:rPr>
      <w:rFonts w:ascii="Arial" w:eastAsia="Arial" w:hAnsi="Arial" w:cs="Arial"/>
      <w:b/>
      <w:bCs/>
      <w:sz w:val="20"/>
      <w:szCs w:val="20"/>
    </w:rPr>
  </w:style>
  <w:style w:type="paragraph" w:styleId="NormalWeb">
    <w:name w:val="Normal (Web)"/>
    <w:basedOn w:val="Normal"/>
    <w:uiPriority w:val="99"/>
    <w:unhideWhenUsed/>
    <w:rsid w:val="00B968F6"/>
    <w:pPr>
      <w:spacing w:before="100" w:beforeAutospacing="1" w:after="100" w:afterAutospacing="1" w:line="240" w:lineRule="auto"/>
    </w:pPr>
    <w:rPr>
      <w:rFonts w:eastAsiaTheme="minorHAnsi" w:cs="Calibri"/>
    </w:rPr>
  </w:style>
  <w:style w:type="character" w:customStyle="1" w:styleId="Heading2Char">
    <w:name w:val="Heading 2 Char"/>
    <w:basedOn w:val="DefaultParagraphFont"/>
    <w:link w:val="Heading2"/>
    <w:uiPriority w:val="9"/>
    <w:semiHidden/>
    <w:rsid w:val="00B968F6"/>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B06B4F"/>
    <w:pPr>
      <w:widowControl w:val="0"/>
      <w:autoSpaceDE w:val="0"/>
      <w:autoSpaceDN w:val="0"/>
      <w:spacing w:after="0" w:line="186" w:lineRule="exact"/>
      <w:ind w:left="107"/>
    </w:pPr>
    <w:rPr>
      <w:rFonts w:ascii="Arial" w:eastAsia="Arial" w:hAnsi="Arial" w:cs="Arial"/>
    </w:rPr>
  </w:style>
  <w:style w:type="table" w:styleId="PlainTable4">
    <w:name w:val="Plain Table 4"/>
    <w:basedOn w:val="TableNormal"/>
    <w:uiPriority w:val="44"/>
    <w:rsid w:val="00B06B4F"/>
    <w:pPr>
      <w:widowControl w:val="0"/>
      <w:autoSpaceDE w:val="0"/>
      <w:autoSpaceDN w:val="0"/>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onitoringParagraph">
    <w:name w:val="Monitoring Paragraph"/>
    <w:basedOn w:val="Normal"/>
    <w:link w:val="MonitoringParagraphChar"/>
    <w:uiPriority w:val="1"/>
    <w:qFormat/>
    <w:rsid w:val="009B0634"/>
    <w:pPr>
      <w:widowControl w:val="0"/>
      <w:autoSpaceDE w:val="0"/>
      <w:autoSpaceDN w:val="0"/>
      <w:spacing w:before="240" w:after="0" w:line="240" w:lineRule="auto"/>
      <w:ind w:left="130" w:right="158"/>
    </w:pPr>
    <w:rPr>
      <w:rFonts w:eastAsia="Times New Roman" w:cs="Calibri Light"/>
      <w:szCs w:val="24"/>
    </w:rPr>
  </w:style>
  <w:style w:type="character" w:customStyle="1" w:styleId="MonitoringParagraphChar">
    <w:name w:val="Monitoring Paragraph Char"/>
    <w:basedOn w:val="DefaultParagraphFont"/>
    <w:link w:val="MonitoringParagraph"/>
    <w:uiPriority w:val="1"/>
    <w:rsid w:val="009B0634"/>
    <w:rPr>
      <w:rFonts w:ascii="Calibri" w:eastAsia="Times New Roman" w:hAnsi="Calibri" w:cs="Calibri Light"/>
      <w:szCs w:val="24"/>
    </w:rPr>
  </w:style>
  <w:style w:type="paragraph" w:styleId="NoSpacing">
    <w:name w:val="No Spacing"/>
    <w:uiPriority w:val="1"/>
    <w:qFormat/>
    <w:rsid w:val="009B0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6631">
      <w:bodyDiv w:val="1"/>
      <w:marLeft w:val="0"/>
      <w:marRight w:val="0"/>
      <w:marTop w:val="0"/>
      <w:marBottom w:val="0"/>
      <w:divBdr>
        <w:top w:val="none" w:sz="0" w:space="0" w:color="auto"/>
        <w:left w:val="none" w:sz="0" w:space="0" w:color="auto"/>
        <w:bottom w:val="none" w:sz="0" w:space="0" w:color="auto"/>
        <w:right w:val="none" w:sz="0" w:space="0" w:color="auto"/>
      </w:divBdr>
    </w:div>
    <w:div w:id="302076179">
      <w:bodyDiv w:val="1"/>
      <w:marLeft w:val="0"/>
      <w:marRight w:val="0"/>
      <w:marTop w:val="0"/>
      <w:marBottom w:val="0"/>
      <w:divBdr>
        <w:top w:val="none" w:sz="0" w:space="0" w:color="auto"/>
        <w:left w:val="none" w:sz="0" w:space="0" w:color="auto"/>
        <w:bottom w:val="none" w:sz="0" w:space="0" w:color="auto"/>
        <w:right w:val="none" w:sz="0" w:space="0" w:color="auto"/>
      </w:divBdr>
      <w:divsChild>
        <w:div w:id="228535847">
          <w:marLeft w:val="0"/>
          <w:marRight w:val="0"/>
          <w:marTop w:val="0"/>
          <w:marBottom w:val="0"/>
          <w:divBdr>
            <w:top w:val="none" w:sz="0" w:space="0" w:color="auto"/>
            <w:left w:val="none" w:sz="0" w:space="0" w:color="auto"/>
            <w:bottom w:val="none" w:sz="0" w:space="0" w:color="auto"/>
            <w:right w:val="none" w:sz="0" w:space="0" w:color="auto"/>
          </w:divBdr>
        </w:div>
        <w:div w:id="311064583">
          <w:marLeft w:val="0"/>
          <w:marRight w:val="0"/>
          <w:marTop w:val="0"/>
          <w:marBottom w:val="0"/>
          <w:divBdr>
            <w:top w:val="none" w:sz="0" w:space="0" w:color="auto"/>
            <w:left w:val="none" w:sz="0" w:space="0" w:color="auto"/>
            <w:bottom w:val="none" w:sz="0" w:space="0" w:color="auto"/>
            <w:right w:val="none" w:sz="0" w:space="0" w:color="auto"/>
          </w:divBdr>
        </w:div>
        <w:div w:id="622155177">
          <w:marLeft w:val="0"/>
          <w:marRight w:val="0"/>
          <w:marTop w:val="0"/>
          <w:marBottom w:val="0"/>
          <w:divBdr>
            <w:top w:val="none" w:sz="0" w:space="0" w:color="auto"/>
            <w:left w:val="none" w:sz="0" w:space="0" w:color="auto"/>
            <w:bottom w:val="none" w:sz="0" w:space="0" w:color="auto"/>
            <w:right w:val="none" w:sz="0" w:space="0" w:color="auto"/>
          </w:divBdr>
        </w:div>
        <w:div w:id="1464041083">
          <w:marLeft w:val="0"/>
          <w:marRight w:val="0"/>
          <w:marTop w:val="0"/>
          <w:marBottom w:val="0"/>
          <w:divBdr>
            <w:top w:val="none" w:sz="0" w:space="0" w:color="auto"/>
            <w:left w:val="none" w:sz="0" w:space="0" w:color="auto"/>
            <w:bottom w:val="none" w:sz="0" w:space="0" w:color="auto"/>
            <w:right w:val="none" w:sz="0" w:space="0" w:color="auto"/>
          </w:divBdr>
        </w:div>
        <w:div w:id="1640846218">
          <w:marLeft w:val="0"/>
          <w:marRight w:val="0"/>
          <w:marTop w:val="0"/>
          <w:marBottom w:val="0"/>
          <w:divBdr>
            <w:top w:val="none" w:sz="0" w:space="0" w:color="auto"/>
            <w:left w:val="none" w:sz="0" w:space="0" w:color="auto"/>
            <w:bottom w:val="none" w:sz="0" w:space="0" w:color="auto"/>
            <w:right w:val="none" w:sz="0" w:space="0" w:color="auto"/>
          </w:divBdr>
        </w:div>
        <w:div w:id="1871258266">
          <w:marLeft w:val="0"/>
          <w:marRight w:val="0"/>
          <w:marTop w:val="0"/>
          <w:marBottom w:val="0"/>
          <w:divBdr>
            <w:top w:val="none" w:sz="0" w:space="0" w:color="auto"/>
            <w:left w:val="none" w:sz="0" w:space="0" w:color="auto"/>
            <w:bottom w:val="none" w:sz="0" w:space="0" w:color="auto"/>
            <w:right w:val="none" w:sz="0" w:space="0" w:color="auto"/>
          </w:divBdr>
        </w:div>
        <w:div w:id="2061443635">
          <w:marLeft w:val="0"/>
          <w:marRight w:val="0"/>
          <w:marTop w:val="0"/>
          <w:marBottom w:val="0"/>
          <w:divBdr>
            <w:top w:val="none" w:sz="0" w:space="0" w:color="auto"/>
            <w:left w:val="none" w:sz="0" w:space="0" w:color="auto"/>
            <w:bottom w:val="none" w:sz="0" w:space="0" w:color="auto"/>
            <w:right w:val="none" w:sz="0" w:space="0" w:color="auto"/>
          </w:divBdr>
        </w:div>
        <w:div w:id="2138793406">
          <w:marLeft w:val="0"/>
          <w:marRight w:val="0"/>
          <w:marTop w:val="0"/>
          <w:marBottom w:val="0"/>
          <w:divBdr>
            <w:top w:val="none" w:sz="0" w:space="0" w:color="auto"/>
            <w:left w:val="none" w:sz="0" w:space="0" w:color="auto"/>
            <w:bottom w:val="none" w:sz="0" w:space="0" w:color="auto"/>
            <w:right w:val="none" w:sz="0" w:space="0" w:color="auto"/>
          </w:divBdr>
        </w:div>
      </w:divsChild>
    </w:div>
    <w:div w:id="460222159">
      <w:bodyDiv w:val="1"/>
      <w:marLeft w:val="0"/>
      <w:marRight w:val="0"/>
      <w:marTop w:val="0"/>
      <w:marBottom w:val="0"/>
      <w:divBdr>
        <w:top w:val="none" w:sz="0" w:space="0" w:color="auto"/>
        <w:left w:val="none" w:sz="0" w:space="0" w:color="auto"/>
        <w:bottom w:val="none" w:sz="0" w:space="0" w:color="auto"/>
        <w:right w:val="none" w:sz="0" w:space="0" w:color="auto"/>
      </w:divBdr>
      <w:divsChild>
        <w:div w:id="245773774">
          <w:marLeft w:val="0"/>
          <w:marRight w:val="0"/>
          <w:marTop w:val="0"/>
          <w:marBottom w:val="0"/>
          <w:divBdr>
            <w:top w:val="none" w:sz="0" w:space="0" w:color="auto"/>
            <w:left w:val="none" w:sz="0" w:space="0" w:color="auto"/>
            <w:bottom w:val="none" w:sz="0" w:space="0" w:color="auto"/>
            <w:right w:val="none" w:sz="0" w:space="0" w:color="auto"/>
          </w:divBdr>
        </w:div>
        <w:div w:id="613708805">
          <w:marLeft w:val="0"/>
          <w:marRight w:val="0"/>
          <w:marTop w:val="0"/>
          <w:marBottom w:val="0"/>
          <w:divBdr>
            <w:top w:val="none" w:sz="0" w:space="0" w:color="auto"/>
            <w:left w:val="none" w:sz="0" w:space="0" w:color="auto"/>
            <w:bottom w:val="none" w:sz="0" w:space="0" w:color="auto"/>
            <w:right w:val="none" w:sz="0" w:space="0" w:color="auto"/>
          </w:divBdr>
        </w:div>
        <w:div w:id="1296790522">
          <w:marLeft w:val="0"/>
          <w:marRight w:val="0"/>
          <w:marTop w:val="0"/>
          <w:marBottom w:val="0"/>
          <w:divBdr>
            <w:top w:val="none" w:sz="0" w:space="0" w:color="auto"/>
            <w:left w:val="none" w:sz="0" w:space="0" w:color="auto"/>
            <w:bottom w:val="none" w:sz="0" w:space="0" w:color="auto"/>
            <w:right w:val="none" w:sz="0" w:space="0" w:color="auto"/>
          </w:divBdr>
        </w:div>
        <w:div w:id="1332684227">
          <w:marLeft w:val="0"/>
          <w:marRight w:val="0"/>
          <w:marTop w:val="0"/>
          <w:marBottom w:val="0"/>
          <w:divBdr>
            <w:top w:val="none" w:sz="0" w:space="0" w:color="auto"/>
            <w:left w:val="none" w:sz="0" w:space="0" w:color="auto"/>
            <w:bottom w:val="none" w:sz="0" w:space="0" w:color="auto"/>
            <w:right w:val="none" w:sz="0" w:space="0" w:color="auto"/>
          </w:divBdr>
        </w:div>
        <w:div w:id="1633243389">
          <w:marLeft w:val="0"/>
          <w:marRight w:val="0"/>
          <w:marTop w:val="0"/>
          <w:marBottom w:val="0"/>
          <w:divBdr>
            <w:top w:val="none" w:sz="0" w:space="0" w:color="auto"/>
            <w:left w:val="none" w:sz="0" w:space="0" w:color="auto"/>
            <w:bottom w:val="none" w:sz="0" w:space="0" w:color="auto"/>
            <w:right w:val="none" w:sz="0" w:space="0" w:color="auto"/>
          </w:divBdr>
        </w:div>
      </w:divsChild>
    </w:div>
    <w:div w:id="564032792">
      <w:bodyDiv w:val="1"/>
      <w:marLeft w:val="0"/>
      <w:marRight w:val="0"/>
      <w:marTop w:val="0"/>
      <w:marBottom w:val="0"/>
      <w:divBdr>
        <w:top w:val="none" w:sz="0" w:space="0" w:color="auto"/>
        <w:left w:val="none" w:sz="0" w:space="0" w:color="auto"/>
        <w:bottom w:val="none" w:sz="0" w:space="0" w:color="auto"/>
        <w:right w:val="none" w:sz="0" w:space="0" w:color="auto"/>
      </w:divBdr>
    </w:div>
    <w:div w:id="717170144">
      <w:bodyDiv w:val="1"/>
      <w:marLeft w:val="0"/>
      <w:marRight w:val="0"/>
      <w:marTop w:val="0"/>
      <w:marBottom w:val="0"/>
      <w:divBdr>
        <w:top w:val="none" w:sz="0" w:space="0" w:color="auto"/>
        <w:left w:val="none" w:sz="0" w:space="0" w:color="auto"/>
        <w:bottom w:val="none" w:sz="0" w:space="0" w:color="auto"/>
        <w:right w:val="none" w:sz="0" w:space="0" w:color="auto"/>
      </w:divBdr>
    </w:div>
    <w:div w:id="787353370">
      <w:bodyDiv w:val="1"/>
      <w:marLeft w:val="0"/>
      <w:marRight w:val="0"/>
      <w:marTop w:val="0"/>
      <w:marBottom w:val="0"/>
      <w:divBdr>
        <w:top w:val="none" w:sz="0" w:space="0" w:color="auto"/>
        <w:left w:val="none" w:sz="0" w:space="0" w:color="auto"/>
        <w:bottom w:val="none" w:sz="0" w:space="0" w:color="auto"/>
        <w:right w:val="none" w:sz="0" w:space="0" w:color="auto"/>
      </w:divBdr>
    </w:div>
    <w:div w:id="1410738283">
      <w:bodyDiv w:val="1"/>
      <w:marLeft w:val="0"/>
      <w:marRight w:val="0"/>
      <w:marTop w:val="0"/>
      <w:marBottom w:val="0"/>
      <w:divBdr>
        <w:top w:val="none" w:sz="0" w:space="0" w:color="auto"/>
        <w:left w:val="none" w:sz="0" w:space="0" w:color="auto"/>
        <w:bottom w:val="none" w:sz="0" w:space="0" w:color="auto"/>
        <w:right w:val="none" w:sz="0" w:space="0" w:color="auto"/>
      </w:divBdr>
      <w:divsChild>
        <w:div w:id="241914375">
          <w:marLeft w:val="0"/>
          <w:marRight w:val="0"/>
          <w:marTop w:val="0"/>
          <w:marBottom w:val="0"/>
          <w:divBdr>
            <w:top w:val="none" w:sz="0" w:space="0" w:color="auto"/>
            <w:left w:val="none" w:sz="0" w:space="0" w:color="auto"/>
            <w:bottom w:val="none" w:sz="0" w:space="0" w:color="auto"/>
            <w:right w:val="none" w:sz="0" w:space="0" w:color="auto"/>
          </w:divBdr>
        </w:div>
        <w:div w:id="360597334">
          <w:marLeft w:val="0"/>
          <w:marRight w:val="0"/>
          <w:marTop w:val="0"/>
          <w:marBottom w:val="0"/>
          <w:divBdr>
            <w:top w:val="none" w:sz="0" w:space="0" w:color="auto"/>
            <w:left w:val="none" w:sz="0" w:space="0" w:color="auto"/>
            <w:bottom w:val="none" w:sz="0" w:space="0" w:color="auto"/>
            <w:right w:val="none" w:sz="0" w:space="0" w:color="auto"/>
          </w:divBdr>
        </w:div>
        <w:div w:id="686753081">
          <w:marLeft w:val="0"/>
          <w:marRight w:val="0"/>
          <w:marTop w:val="0"/>
          <w:marBottom w:val="0"/>
          <w:divBdr>
            <w:top w:val="none" w:sz="0" w:space="0" w:color="auto"/>
            <w:left w:val="none" w:sz="0" w:space="0" w:color="auto"/>
            <w:bottom w:val="none" w:sz="0" w:space="0" w:color="auto"/>
            <w:right w:val="none" w:sz="0" w:space="0" w:color="auto"/>
          </w:divBdr>
        </w:div>
        <w:div w:id="716977419">
          <w:marLeft w:val="0"/>
          <w:marRight w:val="0"/>
          <w:marTop w:val="0"/>
          <w:marBottom w:val="0"/>
          <w:divBdr>
            <w:top w:val="none" w:sz="0" w:space="0" w:color="auto"/>
            <w:left w:val="none" w:sz="0" w:space="0" w:color="auto"/>
            <w:bottom w:val="none" w:sz="0" w:space="0" w:color="auto"/>
            <w:right w:val="none" w:sz="0" w:space="0" w:color="auto"/>
          </w:divBdr>
        </w:div>
        <w:div w:id="873614663">
          <w:marLeft w:val="0"/>
          <w:marRight w:val="0"/>
          <w:marTop w:val="0"/>
          <w:marBottom w:val="0"/>
          <w:divBdr>
            <w:top w:val="none" w:sz="0" w:space="0" w:color="auto"/>
            <w:left w:val="none" w:sz="0" w:space="0" w:color="auto"/>
            <w:bottom w:val="none" w:sz="0" w:space="0" w:color="auto"/>
            <w:right w:val="none" w:sz="0" w:space="0" w:color="auto"/>
          </w:divBdr>
        </w:div>
        <w:div w:id="1056703737">
          <w:marLeft w:val="0"/>
          <w:marRight w:val="0"/>
          <w:marTop w:val="0"/>
          <w:marBottom w:val="0"/>
          <w:divBdr>
            <w:top w:val="none" w:sz="0" w:space="0" w:color="auto"/>
            <w:left w:val="none" w:sz="0" w:space="0" w:color="auto"/>
            <w:bottom w:val="none" w:sz="0" w:space="0" w:color="auto"/>
            <w:right w:val="none" w:sz="0" w:space="0" w:color="auto"/>
          </w:divBdr>
        </w:div>
        <w:div w:id="1637683086">
          <w:marLeft w:val="0"/>
          <w:marRight w:val="0"/>
          <w:marTop w:val="0"/>
          <w:marBottom w:val="0"/>
          <w:divBdr>
            <w:top w:val="none" w:sz="0" w:space="0" w:color="auto"/>
            <w:left w:val="none" w:sz="0" w:space="0" w:color="auto"/>
            <w:bottom w:val="none" w:sz="0" w:space="0" w:color="auto"/>
            <w:right w:val="none" w:sz="0" w:space="0" w:color="auto"/>
          </w:divBdr>
        </w:div>
        <w:div w:id="2129733184">
          <w:marLeft w:val="0"/>
          <w:marRight w:val="0"/>
          <w:marTop w:val="0"/>
          <w:marBottom w:val="0"/>
          <w:divBdr>
            <w:top w:val="none" w:sz="0" w:space="0" w:color="auto"/>
            <w:left w:val="none" w:sz="0" w:space="0" w:color="auto"/>
            <w:bottom w:val="none" w:sz="0" w:space="0" w:color="auto"/>
            <w:right w:val="none" w:sz="0" w:space="0" w:color="auto"/>
          </w:divBdr>
        </w:div>
      </w:divsChild>
    </w:div>
    <w:div w:id="1412190508">
      <w:bodyDiv w:val="1"/>
      <w:marLeft w:val="0"/>
      <w:marRight w:val="0"/>
      <w:marTop w:val="0"/>
      <w:marBottom w:val="0"/>
      <w:divBdr>
        <w:top w:val="none" w:sz="0" w:space="0" w:color="auto"/>
        <w:left w:val="none" w:sz="0" w:space="0" w:color="auto"/>
        <w:bottom w:val="none" w:sz="0" w:space="0" w:color="auto"/>
        <w:right w:val="none" w:sz="0" w:space="0" w:color="auto"/>
      </w:divBdr>
    </w:div>
    <w:div w:id="1583220898">
      <w:bodyDiv w:val="1"/>
      <w:marLeft w:val="0"/>
      <w:marRight w:val="0"/>
      <w:marTop w:val="0"/>
      <w:marBottom w:val="0"/>
      <w:divBdr>
        <w:top w:val="none" w:sz="0" w:space="0" w:color="auto"/>
        <w:left w:val="none" w:sz="0" w:space="0" w:color="auto"/>
        <w:bottom w:val="none" w:sz="0" w:space="0" w:color="auto"/>
        <w:right w:val="none" w:sz="0" w:space="0" w:color="auto"/>
      </w:divBdr>
    </w:div>
    <w:div w:id="1681006646">
      <w:bodyDiv w:val="1"/>
      <w:marLeft w:val="0"/>
      <w:marRight w:val="0"/>
      <w:marTop w:val="0"/>
      <w:marBottom w:val="0"/>
      <w:divBdr>
        <w:top w:val="none" w:sz="0" w:space="0" w:color="auto"/>
        <w:left w:val="none" w:sz="0" w:space="0" w:color="auto"/>
        <w:bottom w:val="none" w:sz="0" w:space="0" w:color="auto"/>
        <w:right w:val="none" w:sz="0" w:space="0" w:color="auto"/>
      </w:divBdr>
    </w:div>
    <w:div w:id="21268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clang@nd.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pilon@nd.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4pacenter.ed.gov/Docs/ResourceLibrary/Braiding%20Funds%20to%20Enhance%20Title%20IV-A%20Program%20Efficiency%20and%20Outcomes.pdf?AspxAutoDetectCookieSupport=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barrcenter.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clang@nd.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3" ma:contentTypeDescription="Create a new document." ma:contentTypeScope="" ma:versionID="ad8430b35611632abc97ec971a5a630d">
  <xsd:schema xmlns:xsd="http://www.w3.org/2001/XMLSchema" xmlns:xs="http://www.w3.org/2001/XMLSchema" xmlns:p="http://schemas.microsoft.com/office/2006/metadata/properties" xmlns:ns1="http://schemas.microsoft.com/sharepoint/v3" xmlns:ns2="cc1bfb22-c70b-4a9c-a935-9b63ef5f95d2" xmlns:ns3="a71747a4-bcc5-48e1-b72f-0cde11e5315e" targetNamespace="http://schemas.microsoft.com/office/2006/metadata/properties" ma:root="true" ma:fieldsID="14c0f794a76651b306715be16fb80023" ns1:_="" ns2:_="" ns3:_="">
    <xsd:import namespace="http://schemas.microsoft.com/sharepoint/v3"/>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F8D951-27AE-43C3-8AD9-5DE0E70A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0FD39-661D-4856-AEF9-F120644AE1F5}">
  <ds:schemaRefs>
    <ds:schemaRef ds:uri="http://schemas.microsoft.com/sharepoint/v3/contenttype/forms"/>
  </ds:schemaRefs>
</ds:datastoreItem>
</file>

<file path=customXml/itemProps3.xml><?xml version="1.0" encoding="utf-8"?>
<ds:datastoreItem xmlns:ds="http://schemas.openxmlformats.org/officeDocument/2006/customXml" ds:itemID="{ADD594EC-46C9-4205-8609-89E1C215F3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SLI Assurances and Signatures</vt:lpstr>
    </vt:vector>
  </TitlesOfParts>
  <Company/>
  <LinksUpToDate>false</LinksUpToDate>
  <CharactersWithSpaces>4884</CharactersWithSpaces>
  <SharedDoc>false</SharedDoc>
  <HLinks>
    <vt:vector size="12" baseType="variant">
      <vt:variant>
        <vt:i4>4915291</vt:i4>
      </vt:variant>
      <vt:variant>
        <vt:i4>42</vt:i4>
      </vt:variant>
      <vt:variant>
        <vt:i4>0</vt:i4>
      </vt:variant>
      <vt:variant>
        <vt:i4>5</vt:i4>
      </vt:variant>
      <vt:variant>
        <vt:lpwstr>https://www.nd.gov/dpi/sites/www/files/documents/Academic Support/Final Literacy Plan.Web Version.pdf</vt:lpwstr>
      </vt:variant>
      <vt:variant>
        <vt:lpwstr/>
      </vt:variant>
      <vt:variant>
        <vt:i4>5963874</vt:i4>
      </vt:variant>
      <vt:variant>
        <vt:i4>0</vt:i4>
      </vt:variant>
      <vt:variant>
        <vt:i4>0</vt:i4>
      </vt:variant>
      <vt:variant>
        <vt:i4>5</vt:i4>
      </vt:variant>
      <vt:variant>
        <vt:lpwstr>mailto:jmgratz@nd.gov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 Assurances and Signatures</dc:title>
  <dc:subject/>
  <dc:creator/>
  <cp:keywords/>
  <dc:description/>
  <cp:lastModifiedBy/>
  <cp:revision>1</cp:revision>
  <dcterms:created xsi:type="dcterms:W3CDTF">2022-03-31T15:45:00Z</dcterms:created>
  <dcterms:modified xsi:type="dcterms:W3CDTF">2022-04-04T19:04:00Z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ies>
</file>